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B72F7F" w:rsidRDefault="00506E9B" w:rsidP="00B72F7F">
      <w:pPr>
        <w:jc w:val="both"/>
        <w:rPr>
          <w:rFonts w:cs="Arial"/>
          <w:sz w:val="24"/>
          <w:szCs w:val="24"/>
        </w:rPr>
      </w:pPr>
      <w:r>
        <w:rPr>
          <w:rFonts w:cs="Arial"/>
          <w:noProof/>
          <w:sz w:val="24"/>
          <w:szCs w:val="24"/>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IDENTIFICADOR CE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DENTIFICADOR CELAC"/>
                    <pic:cNvPicPr>
                      <a:picLocks noChangeAspect="1" noChangeArrowheads="1"/>
                    </pic:cNvPicPr>
                  </pic:nvPicPr>
                  <pic:blipFill>
                    <a:blip r:embed="rId8"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rFonts w:cs="Arial"/>
          <w:noProof/>
          <w:sz w:val="24"/>
          <w:szCs w:val="24"/>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logo cel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celac-2"/>
                    <pic:cNvPicPr>
                      <a:picLocks noChangeAspect="1" noChangeArrowheads="1"/>
                    </pic:cNvPicPr>
                  </pic:nvPicPr>
                  <pic:blipFill>
                    <a:blip r:embed="rId9"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B72F7F" w:rsidRDefault="00921202" w:rsidP="00B72F7F">
      <w:pPr>
        <w:jc w:val="both"/>
        <w:rPr>
          <w:rFonts w:cs="Arial"/>
          <w:sz w:val="24"/>
          <w:szCs w:val="24"/>
        </w:rPr>
      </w:pPr>
    </w:p>
    <w:p w:rsidR="003212AE" w:rsidRPr="00B72F7F" w:rsidRDefault="003212AE" w:rsidP="00B72F7F">
      <w:pPr>
        <w:jc w:val="both"/>
        <w:rPr>
          <w:rFonts w:cs="Arial"/>
          <w:sz w:val="24"/>
          <w:szCs w:val="24"/>
        </w:rPr>
      </w:pPr>
    </w:p>
    <w:p w:rsidR="003212AE" w:rsidRPr="00B72F7F" w:rsidRDefault="003212AE" w:rsidP="00B72F7F">
      <w:pPr>
        <w:jc w:val="both"/>
        <w:rPr>
          <w:rFonts w:cs="Arial"/>
          <w:sz w:val="24"/>
          <w:szCs w:val="24"/>
        </w:rPr>
      </w:pPr>
    </w:p>
    <w:p w:rsidR="003212AE" w:rsidRPr="00B72F7F" w:rsidRDefault="003212AE" w:rsidP="00B72F7F">
      <w:pPr>
        <w:jc w:val="both"/>
        <w:rPr>
          <w:rFonts w:cs="Arial"/>
          <w:sz w:val="24"/>
          <w:szCs w:val="24"/>
        </w:rPr>
      </w:pPr>
    </w:p>
    <w:p w:rsidR="003212AE" w:rsidRPr="00B72F7F" w:rsidRDefault="003212AE" w:rsidP="00B72F7F">
      <w:pPr>
        <w:jc w:val="both"/>
        <w:rPr>
          <w:rFonts w:cs="Arial"/>
          <w:sz w:val="24"/>
          <w:szCs w:val="24"/>
        </w:rPr>
      </w:pPr>
    </w:p>
    <w:p w:rsidR="003212AE" w:rsidRPr="00B72F7F" w:rsidRDefault="003212AE" w:rsidP="00B72F7F">
      <w:pPr>
        <w:jc w:val="both"/>
        <w:rPr>
          <w:rFonts w:cs="Arial"/>
          <w:sz w:val="24"/>
          <w:szCs w:val="24"/>
        </w:rPr>
      </w:pPr>
    </w:p>
    <w:p w:rsidR="003212AE" w:rsidRPr="00B72F7F" w:rsidRDefault="003212AE" w:rsidP="00B72F7F">
      <w:pPr>
        <w:jc w:val="both"/>
        <w:rPr>
          <w:rFonts w:cs="Arial"/>
          <w:sz w:val="24"/>
          <w:szCs w:val="24"/>
        </w:rPr>
      </w:pPr>
    </w:p>
    <w:p w:rsidR="00B00776" w:rsidRPr="00B72F7F" w:rsidRDefault="00B00776" w:rsidP="00B72F7F">
      <w:pPr>
        <w:rPr>
          <w:rFonts w:cs="Arial"/>
          <w:b/>
          <w:sz w:val="24"/>
          <w:szCs w:val="24"/>
        </w:rPr>
      </w:pPr>
    </w:p>
    <w:p w:rsidR="00B00776" w:rsidRPr="00B72F7F" w:rsidRDefault="00B00776" w:rsidP="00B72F7F">
      <w:pPr>
        <w:rPr>
          <w:rFonts w:cs="Arial"/>
          <w:b/>
          <w:sz w:val="24"/>
          <w:szCs w:val="24"/>
        </w:rPr>
      </w:pPr>
    </w:p>
    <w:p w:rsidR="00700567" w:rsidRPr="00B72F7F" w:rsidRDefault="00700567" w:rsidP="00B72F7F">
      <w:pPr>
        <w:jc w:val="center"/>
        <w:rPr>
          <w:rFonts w:cs="Arial"/>
          <w:b/>
          <w:sz w:val="24"/>
          <w:szCs w:val="24"/>
        </w:rPr>
      </w:pPr>
      <w:r w:rsidRPr="00B72F7F">
        <w:rPr>
          <w:rFonts w:cs="Arial"/>
          <w:b/>
          <w:sz w:val="24"/>
          <w:szCs w:val="24"/>
        </w:rPr>
        <w:t>PLAN DE ACCIÓN DE LA CELAC 2014</w:t>
      </w:r>
    </w:p>
    <w:p w:rsidR="00C30185" w:rsidRPr="00B72F7F" w:rsidRDefault="00C30185" w:rsidP="00B72F7F">
      <w:pPr>
        <w:jc w:val="center"/>
        <w:rPr>
          <w:rFonts w:cs="Arial"/>
          <w:b/>
          <w:sz w:val="24"/>
          <w:szCs w:val="24"/>
        </w:rPr>
      </w:pPr>
    </w:p>
    <w:p w:rsidR="00700567" w:rsidRPr="00B72F7F" w:rsidRDefault="00B00776" w:rsidP="00B72F7F">
      <w:pPr>
        <w:jc w:val="both"/>
        <w:rPr>
          <w:rFonts w:cs="Arial"/>
          <w:sz w:val="24"/>
          <w:szCs w:val="24"/>
        </w:rPr>
      </w:pPr>
      <w:r w:rsidRPr="00B72F7F">
        <w:rPr>
          <w:rStyle w:val="hps"/>
          <w:rFonts w:cs="Arial"/>
          <w:sz w:val="24"/>
          <w:szCs w:val="24"/>
        </w:rPr>
        <w:t>L</w:t>
      </w:r>
      <w:r w:rsidR="00F2524B" w:rsidRPr="00B72F7F">
        <w:rPr>
          <w:rStyle w:val="hps"/>
          <w:rFonts w:cs="Arial"/>
          <w:sz w:val="24"/>
          <w:szCs w:val="24"/>
        </w:rPr>
        <w:t>a</w:t>
      </w:r>
      <w:r w:rsidRPr="00B72F7F">
        <w:rPr>
          <w:rStyle w:val="hps"/>
          <w:rFonts w:cs="Arial"/>
          <w:sz w:val="24"/>
          <w:szCs w:val="24"/>
        </w:rPr>
        <w:t>s Jef</w:t>
      </w:r>
      <w:r w:rsidR="00F2524B" w:rsidRPr="00B72F7F">
        <w:rPr>
          <w:rStyle w:val="hps"/>
          <w:rFonts w:cs="Arial"/>
          <w:sz w:val="24"/>
          <w:szCs w:val="24"/>
        </w:rPr>
        <w:t>a</w:t>
      </w:r>
      <w:r w:rsidRPr="00B72F7F">
        <w:rPr>
          <w:rStyle w:val="hps"/>
          <w:rFonts w:cs="Arial"/>
          <w:sz w:val="24"/>
          <w:szCs w:val="24"/>
        </w:rPr>
        <w:t>s y l</w:t>
      </w:r>
      <w:r w:rsidR="00F2524B" w:rsidRPr="00B72F7F">
        <w:rPr>
          <w:rStyle w:val="hps"/>
          <w:rFonts w:cs="Arial"/>
          <w:sz w:val="24"/>
          <w:szCs w:val="24"/>
        </w:rPr>
        <w:t>os</w:t>
      </w:r>
      <w:r w:rsidRPr="00B72F7F">
        <w:rPr>
          <w:rStyle w:val="hps"/>
          <w:rFonts w:cs="Arial"/>
          <w:sz w:val="24"/>
          <w:szCs w:val="24"/>
        </w:rPr>
        <w:t xml:space="preserve"> Jef</w:t>
      </w:r>
      <w:r w:rsidR="00F2524B" w:rsidRPr="00B72F7F">
        <w:rPr>
          <w:rStyle w:val="hps"/>
          <w:rFonts w:cs="Arial"/>
          <w:sz w:val="24"/>
          <w:szCs w:val="24"/>
        </w:rPr>
        <w:t>e</w:t>
      </w:r>
      <w:r w:rsidRPr="00B72F7F">
        <w:rPr>
          <w:rStyle w:val="hps"/>
          <w:rFonts w:cs="Arial"/>
          <w:sz w:val="24"/>
          <w:szCs w:val="24"/>
        </w:rPr>
        <w:t xml:space="preserve">s de Estado y de Gobierno de América Latina y el Caribe, reunidos en La Habana, Cuba, en ocasión de la II Cumbre de la Comunidad de Estados Latinoamericanos y Caribeños (CELAC), celebrada los días 28 y 29 de enero de 2014, </w:t>
      </w:r>
      <w:r w:rsidR="00700567" w:rsidRPr="00B72F7F">
        <w:rPr>
          <w:rFonts w:cs="Arial"/>
          <w:sz w:val="24"/>
          <w:szCs w:val="24"/>
        </w:rPr>
        <w:t>con el</w:t>
      </w:r>
      <w:r w:rsidR="00B72F7F">
        <w:rPr>
          <w:rFonts w:cs="Arial"/>
          <w:sz w:val="24"/>
          <w:szCs w:val="24"/>
        </w:rPr>
        <w:t> </w:t>
      </w:r>
      <w:r w:rsidR="00700567" w:rsidRPr="00B72F7F">
        <w:rPr>
          <w:rFonts w:cs="Arial"/>
          <w:sz w:val="24"/>
          <w:szCs w:val="24"/>
        </w:rPr>
        <w:t>objetivo de concretar los compromisos asumidos durante el</w:t>
      </w:r>
      <w:r w:rsidR="00815F0C" w:rsidRPr="00B72F7F">
        <w:rPr>
          <w:rFonts w:cs="Arial"/>
          <w:sz w:val="24"/>
          <w:szCs w:val="24"/>
        </w:rPr>
        <w:t xml:space="preserve"> </w:t>
      </w:r>
      <w:r w:rsidR="00700567" w:rsidRPr="00B72F7F">
        <w:rPr>
          <w:rFonts w:cs="Arial"/>
          <w:sz w:val="24"/>
          <w:szCs w:val="24"/>
        </w:rPr>
        <w:t>2013, incluidos aquellos que emanan de las Reuniones de Cancilleres de la CELAC, de</w:t>
      </w:r>
      <w:r w:rsidR="00815F0C" w:rsidRPr="00B72F7F">
        <w:rPr>
          <w:rFonts w:cs="Arial"/>
          <w:sz w:val="24"/>
          <w:szCs w:val="24"/>
        </w:rPr>
        <w:t xml:space="preserve"> </w:t>
      </w:r>
      <w:r w:rsidR="00700567" w:rsidRPr="00B72F7F">
        <w:rPr>
          <w:rFonts w:cs="Arial"/>
          <w:sz w:val="24"/>
          <w:szCs w:val="24"/>
        </w:rPr>
        <w:t>las Reuniones de Coordinadores Nacionales y de las Reuniones sectoriales celebradas, y</w:t>
      </w:r>
      <w:r w:rsidR="00815F0C" w:rsidRPr="00B72F7F">
        <w:rPr>
          <w:rFonts w:cs="Arial"/>
          <w:sz w:val="24"/>
          <w:szCs w:val="24"/>
        </w:rPr>
        <w:t xml:space="preserve"> </w:t>
      </w:r>
      <w:r w:rsidR="00700567" w:rsidRPr="00B72F7F">
        <w:rPr>
          <w:rFonts w:cs="Arial"/>
          <w:sz w:val="24"/>
          <w:szCs w:val="24"/>
        </w:rPr>
        <w:t>obrando sobre la base de los principios fundacionales de nuestra Comunidad, acuerdan las acciones siguientes:</w:t>
      </w:r>
    </w:p>
    <w:p w:rsidR="00457D12" w:rsidRDefault="00457D12" w:rsidP="00B72F7F">
      <w:pPr>
        <w:jc w:val="both"/>
        <w:rPr>
          <w:rFonts w:cs="Arial"/>
          <w:sz w:val="24"/>
          <w:szCs w:val="24"/>
        </w:rPr>
      </w:pPr>
    </w:p>
    <w:p w:rsidR="00700567" w:rsidRPr="00B72F7F" w:rsidRDefault="00700567" w:rsidP="00B72F7F">
      <w:pPr>
        <w:pStyle w:val="Ttulo1"/>
        <w:spacing w:before="0"/>
        <w:jc w:val="both"/>
        <w:rPr>
          <w:rFonts w:ascii="Calibri" w:hAnsi="Calibri" w:cs="Arial"/>
          <w:color w:val="auto"/>
          <w:sz w:val="24"/>
          <w:szCs w:val="24"/>
          <w:lang w:val="es-ES"/>
        </w:rPr>
      </w:pPr>
      <w:r w:rsidRPr="00B72F7F">
        <w:rPr>
          <w:rFonts w:ascii="Calibri" w:hAnsi="Calibri" w:cs="Arial"/>
          <w:color w:val="auto"/>
          <w:sz w:val="24"/>
          <w:szCs w:val="24"/>
          <w:lang w:val="es-ES"/>
        </w:rPr>
        <w:t>SEGURIDAD ALIMENTARIA Y NUTRICIÓN Y ERRAD</w:t>
      </w:r>
      <w:r w:rsidR="00457D12" w:rsidRPr="00B72F7F">
        <w:rPr>
          <w:rFonts w:ascii="Calibri" w:hAnsi="Calibri" w:cs="Arial"/>
          <w:color w:val="auto"/>
          <w:sz w:val="24"/>
          <w:szCs w:val="24"/>
          <w:lang w:val="es-ES"/>
        </w:rPr>
        <w:t>ICACIÓN DEL HAMBRE Y LA POBREZA</w:t>
      </w:r>
    </w:p>
    <w:p w:rsidR="00700567" w:rsidRPr="00B72F7F" w:rsidRDefault="00700567" w:rsidP="00B72F7F">
      <w:pPr>
        <w:jc w:val="both"/>
        <w:rPr>
          <w:rFonts w:cs="Arial"/>
          <w:b/>
          <w:sz w:val="24"/>
          <w:szCs w:val="24"/>
        </w:rPr>
      </w:pPr>
    </w:p>
    <w:p w:rsidR="00700567" w:rsidRPr="00B72F7F" w:rsidRDefault="00700567" w:rsidP="00B72F7F">
      <w:pPr>
        <w:pStyle w:val="Default"/>
        <w:jc w:val="both"/>
        <w:rPr>
          <w:rFonts w:ascii="Calibri" w:hAnsi="Calibri" w:cs="Arial"/>
          <w:b/>
          <w:color w:val="auto"/>
        </w:rPr>
      </w:pPr>
      <w:r w:rsidRPr="00B72F7F">
        <w:rPr>
          <w:rFonts w:ascii="Calibri" w:eastAsia="Times New Roman" w:hAnsi="Calibri" w:cs="Arial"/>
          <w:b/>
          <w:color w:val="auto"/>
        </w:rPr>
        <w:t>Alcanzar resultados concretos que se traduzcan en mejoras significativas en la calidad de</w:t>
      </w:r>
      <w:r w:rsidR="00815F0C" w:rsidRPr="00B72F7F">
        <w:rPr>
          <w:rFonts w:ascii="Calibri" w:eastAsia="Times New Roman" w:hAnsi="Calibri" w:cs="Arial"/>
          <w:b/>
          <w:color w:val="auto"/>
        </w:rPr>
        <w:t xml:space="preserve"> </w:t>
      </w:r>
      <w:r w:rsidRPr="00B72F7F">
        <w:rPr>
          <w:rFonts w:ascii="Calibri" w:eastAsia="Times New Roman" w:hAnsi="Calibri" w:cs="Arial"/>
          <w:b/>
          <w:color w:val="auto"/>
        </w:rPr>
        <w:t>vida de nuestros pueblos, dirigidas a la erradicación de la pobreza, en especial de la</w:t>
      </w:r>
      <w:r w:rsidR="00815F0C" w:rsidRPr="00B72F7F">
        <w:rPr>
          <w:rFonts w:ascii="Calibri" w:eastAsia="Times New Roman" w:hAnsi="Calibri" w:cs="Arial"/>
          <w:b/>
          <w:color w:val="auto"/>
        </w:rPr>
        <w:t xml:space="preserve"> </w:t>
      </w:r>
      <w:r w:rsidRPr="00B72F7F">
        <w:rPr>
          <w:rFonts w:ascii="Calibri" w:eastAsia="Times New Roman" w:hAnsi="Calibri" w:cs="Arial"/>
          <w:b/>
          <w:color w:val="auto"/>
        </w:rPr>
        <w:t xml:space="preserve">pobreza extrema, que garanticen la seguridad alimentaria y la nutrición, </w:t>
      </w:r>
      <w:r w:rsidRPr="00B72F7F">
        <w:rPr>
          <w:rFonts w:ascii="Calibri" w:hAnsi="Calibri" w:cs="Arial"/>
          <w:b/>
          <w:color w:val="auto"/>
        </w:rPr>
        <w:t xml:space="preserve">con enfoque de género y respetando la diversidad de hábitos alimentarios, para afrontar los desafíos de la seguridad alimentaria y la nutrición con vistas a la erradicación del hambre y </w:t>
      </w:r>
      <w:r w:rsidR="00457D12" w:rsidRPr="00B72F7F">
        <w:rPr>
          <w:rFonts w:ascii="Calibri" w:hAnsi="Calibri" w:cs="Arial"/>
          <w:b/>
          <w:color w:val="auto"/>
        </w:rPr>
        <w:t>a</w:t>
      </w:r>
      <w:r w:rsidRPr="00B72F7F">
        <w:rPr>
          <w:rFonts w:ascii="Calibri" w:hAnsi="Calibri" w:cs="Arial"/>
          <w:b/>
          <w:color w:val="auto"/>
        </w:rPr>
        <w:t>l</w:t>
      </w:r>
      <w:r w:rsidR="00815F0C" w:rsidRPr="00B72F7F">
        <w:rPr>
          <w:rFonts w:ascii="Calibri" w:hAnsi="Calibri" w:cs="Arial"/>
          <w:b/>
          <w:color w:val="auto"/>
        </w:rPr>
        <w:t xml:space="preserve"> </w:t>
      </w:r>
      <w:r w:rsidRPr="00B72F7F">
        <w:rPr>
          <w:rFonts w:ascii="Calibri" w:hAnsi="Calibri" w:cs="Arial"/>
          <w:b/>
          <w:color w:val="auto"/>
        </w:rPr>
        <w:t xml:space="preserve">disfrute del Derecho a la Alimentación, en especial de todos los sectores </w:t>
      </w:r>
      <w:r w:rsidR="00457D12" w:rsidRPr="00B72F7F">
        <w:rPr>
          <w:rFonts w:ascii="Calibri" w:hAnsi="Calibri" w:cs="Arial"/>
          <w:b/>
          <w:color w:val="auto"/>
        </w:rPr>
        <w:t>en situación de vulnerabilidad.</w:t>
      </w:r>
    </w:p>
    <w:p w:rsidR="00700567" w:rsidRPr="00B72F7F" w:rsidRDefault="00700567" w:rsidP="00B72F7F">
      <w:pPr>
        <w:pStyle w:val="Default"/>
        <w:jc w:val="both"/>
        <w:rPr>
          <w:rFonts w:ascii="Calibri" w:hAnsi="Calibri" w:cs="Arial"/>
          <w:b/>
          <w:color w:val="auto"/>
        </w:rPr>
      </w:pPr>
    </w:p>
    <w:p w:rsidR="00700567" w:rsidRPr="00B72F7F" w:rsidRDefault="00700567" w:rsidP="00BE452C">
      <w:pPr>
        <w:pStyle w:val="Prrafodelista"/>
        <w:numPr>
          <w:ilvl w:val="0"/>
          <w:numId w:val="21"/>
        </w:numPr>
        <w:spacing w:after="0" w:line="240" w:lineRule="auto"/>
        <w:ind w:left="284" w:hanging="284"/>
        <w:contextualSpacing w:val="0"/>
        <w:jc w:val="both"/>
        <w:rPr>
          <w:rFonts w:cs="Arial"/>
          <w:b/>
          <w:sz w:val="24"/>
          <w:szCs w:val="24"/>
        </w:rPr>
      </w:pPr>
      <w:r w:rsidRPr="00B72F7F">
        <w:rPr>
          <w:rFonts w:cs="Arial"/>
          <w:sz w:val="24"/>
          <w:szCs w:val="24"/>
        </w:rPr>
        <w:t xml:space="preserve">Celebrar </w:t>
      </w:r>
      <w:r w:rsidR="00741C40" w:rsidRPr="00B72F7F">
        <w:rPr>
          <w:rFonts w:cs="Arial"/>
          <w:sz w:val="24"/>
          <w:szCs w:val="24"/>
        </w:rPr>
        <w:t xml:space="preserve">en Caracas, </w:t>
      </w:r>
      <w:r w:rsidRPr="00B72F7F">
        <w:rPr>
          <w:rFonts w:cs="Arial"/>
          <w:sz w:val="24"/>
          <w:szCs w:val="24"/>
        </w:rPr>
        <w:t xml:space="preserve">durante </w:t>
      </w:r>
      <w:r w:rsidR="00741C40" w:rsidRPr="00B72F7F">
        <w:rPr>
          <w:rFonts w:cs="Arial"/>
          <w:sz w:val="24"/>
          <w:szCs w:val="24"/>
        </w:rPr>
        <w:t xml:space="preserve">el segundo semestre de </w:t>
      </w:r>
      <w:r w:rsidRPr="00B72F7F">
        <w:rPr>
          <w:rFonts w:cs="Arial"/>
          <w:sz w:val="24"/>
          <w:szCs w:val="24"/>
        </w:rPr>
        <w:t>2014</w:t>
      </w:r>
      <w:r w:rsidR="00741C40" w:rsidRPr="00B72F7F">
        <w:rPr>
          <w:rFonts w:cs="Arial"/>
          <w:sz w:val="24"/>
          <w:szCs w:val="24"/>
        </w:rPr>
        <w:t xml:space="preserve">, </w:t>
      </w:r>
      <w:r w:rsidRPr="00B72F7F">
        <w:rPr>
          <w:rFonts w:cs="Arial"/>
          <w:sz w:val="24"/>
          <w:szCs w:val="24"/>
        </w:rPr>
        <w:t>la II Reunión de Ministros de Desarrollo Social y Erradicación del Hambre y la Pobreza, con el fin de dar seguimiento a los resultados de la</w:t>
      </w:r>
      <w:r w:rsidR="009C2A6F" w:rsidRPr="00B72F7F">
        <w:rPr>
          <w:rFonts w:cs="Arial"/>
          <w:sz w:val="24"/>
          <w:szCs w:val="24"/>
        </w:rPr>
        <w:t xml:space="preserve"> </w:t>
      </w:r>
      <w:r w:rsidRPr="00B72F7F">
        <w:rPr>
          <w:rFonts w:cs="Arial"/>
          <w:sz w:val="24"/>
          <w:szCs w:val="24"/>
        </w:rPr>
        <w:t>I</w:t>
      </w:r>
      <w:r w:rsidR="009C2A6F" w:rsidRPr="00B72F7F">
        <w:rPr>
          <w:rFonts w:cs="Arial"/>
          <w:sz w:val="24"/>
          <w:szCs w:val="24"/>
        </w:rPr>
        <w:t xml:space="preserve"> </w:t>
      </w:r>
      <w:r w:rsidRPr="00B72F7F">
        <w:rPr>
          <w:rFonts w:cs="Arial"/>
          <w:sz w:val="24"/>
          <w:szCs w:val="24"/>
        </w:rPr>
        <w:t xml:space="preserve">Reunión de Ministras, Ministros y Autoridades de Desarrollo Social y Erradicación del Hambre y la Pobreza de la CELAC, celebrada en Caracas, Venezuela, los días 22 </w:t>
      </w:r>
      <w:r w:rsidR="00D80BD9" w:rsidRPr="00B72F7F">
        <w:rPr>
          <w:rFonts w:cs="Arial"/>
          <w:sz w:val="24"/>
          <w:szCs w:val="24"/>
        </w:rPr>
        <w:t>y 23 de julio de 2013.</w:t>
      </w:r>
    </w:p>
    <w:p w:rsidR="00700567" w:rsidRPr="00B72F7F" w:rsidRDefault="00700567" w:rsidP="00BE452C">
      <w:pPr>
        <w:ind w:left="284" w:hanging="284"/>
        <w:jc w:val="both"/>
        <w:rPr>
          <w:rFonts w:cs="Arial"/>
          <w:sz w:val="24"/>
          <w:szCs w:val="24"/>
        </w:rPr>
      </w:pPr>
    </w:p>
    <w:p w:rsidR="00700567" w:rsidRPr="00B72F7F" w:rsidRDefault="00700567" w:rsidP="00BE452C">
      <w:pPr>
        <w:pStyle w:val="Prrafodelista"/>
        <w:numPr>
          <w:ilvl w:val="0"/>
          <w:numId w:val="21"/>
        </w:numPr>
        <w:spacing w:after="0" w:line="240" w:lineRule="auto"/>
        <w:ind w:left="284" w:hanging="284"/>
        <w:contextualSpacing w:val="0"/>
        <w:jc w:val="both"/>
        <w:rPr>
          <w:rFonts w:cs="Arial"/>
          <w:sz w:val="24"/>
          <w:szCs w:val="24"/>
        </w:rPr>
      </w:pPr>
      <w:r w:rsidRPr="00B72F7F">
        <w:rPr>
          <w:rFonts w:cs="Arial"/>
          <w:sz w:val="24"/>
          <w:szCs w:val="24"/>
        </w:rPr>
        <w:t>Continuar trabajando de conjunto con la</w:t>
      </w:r>
      <w:r w:rsidR="00027518" w:rsidRPr="00B72F7F">
        <w:rPr>
          <w:rFonts w:cs="Arial"/>
          <w:sz w:val="24"/>
          <w:szCs w:val="24"/>
        </w:rPr>
        <w:t xml:space="preserve"> Organización de las Naciones Unidas para la Agricultura y la Alimentación (FAO) </w:t>
      </w:r>
      <w:r w:rsidRPr="00B72F7F">
        <w:rPr>
          <w:rFonts w:cs="Arial"/>
          <w:sz w:val="24"/>
          <w:szCs w:val="24"/>
        </w:rPr>
        <w:t>para desarrollar acciones concretas a</w:t>
      </w:r>
      <w:r w:rsidR="009C2A6F" w:rsidRPr="00B72F7F">
        <w:rPr>
          <w:rFonts w:cs="Arial"/>
          <w:sz w:val="24"/>
          <w:szCs w:val="24"/>
        </w:rPr>
        <w:t xml:space="preserve"> </w:t>
      </w:r>
      <w:r w:rsidRPr="00B72F7F">
        <w:rPr>
          <w:rFonts w:cs="Arial"/>
          <w:sz w:val="24"/>
          <w:szCs w:val="24"/>
        </w:rPr>
        <w:t>todos los niveles en aras de la erradicación del hambre y recabar con ese fin la</w:t>
      </w:r>
      <w:r w:rsidR="009C2A6F" w:rsidRPr="00B72F7F">
        <w:rPr>
          <w:rFonts w:cs="Arial"/>
          <w:sz w:val="24"/>
          <w:szCs w:val="24"/>
        </w:rPr>
        <w:t xml:space="preserve"> </w:t>
      </w:r>
      <w:r w:rsidRPr="00B72F7F">
        <w:rPr>
          <w:rFonts w:cs="Arial"/>
          <w:sz w:val="24"/>
          <w:szCs w:val="24"/>
        </w:rPr>
        <w:t>colaboración de los países, grupos de países, organizaciones y otras contrapartes de la CELAC.</w:t>
      </w:r>
      <w:r w:rsidR="009C2A6F" w:rsidRPr="00B72F7F">
        <w:rPr>
          <w:rFonts w:cs="Arial"/>
          <w:sz w:val="24"/>
          <w:szCs w:val="24"/>
        </w:rPr>
        <w:t xml:space="preserve"> </w:t>
      </w:r>
      <w:r w:rsidRPr="00B72F7F">
        <w:rPr>
          <w:rFonts w:cs="Arial"/>
          <w:sz w:val="24"/>
          <w:szCs w:val="24"/>
        </w:rPr>
        <w:t>En ese contexto, reiterar a la FAO, con la colaboración de la ALADI y la</w:t>
      </w:r>
      <w:r w:rsidR="009C2A6F" w:rsidRPr="00B72F7F">
        <w:rPr>
          <w:rFonts w:cs="Arial"/>
          <w:sz w:val="24"/>
          <w:szCs w:val="24"/>
        </w:rPr>
        <w:t xml:space="preserve"> </w:t>
      </w:r>
      <w:r w:rsidRPr="00B72F7F">
        <w:rPr>
          <w:rFonts w:cs="Arial"/>
          <w:sz w:val="24"/>
          <w:szCs w:val="24"/>
        </w:rPr>
        <w:t>CEPAL, la solicitud de que presente a la CELAC un proyecto de Plan para la</w:t>
      </w:r>
      <w:r w:rsidR="009C2A6F" w:rsidRPr="00B72F7F">
        <w:rPr>
          <w:rFonts w:cs="Arial"/>
          <w:sz w:val="24"/>
          <w:szCs w:val="24"/>
        </w:rPr>
        <w:t xml:space="preserve"> </w:t>
      </w:r>
      <w:r w:rsidRPr="00B72F7F">
        <w:rPr>
          <w:rFonts w:cs="Arial"/>
          <w:sz w:val="24"/>
          <w:szCs w:val="24"/>
        </w:rPr>
        <w:t xml:space="preserve">seguridad alimentaria y la nutrición, y la erradicación del hambre, que sería considerado en una reunión técnica </w:t>
      </w:r>
      <w:r w:rsidRPr="00B72F7F">
        <w:rPr>
          <w:rFonts w:cs="Arial"/>
          <w:sz w:val="24"/>
          <w:szCs w:val="24"/>
        </w:rPr>
        <w:lastRenderedPageBreak/>
        <w:t>de representantes gubernamentales para su</w:t>
      </w:r>
      <w:r w:rsidR="00555338" w:rsidRPr="00B72F7F">
        <w:rPr>
          <w:rFonts w:cs="Arial"/>
          <w:sz w:val="24"/>
          <w:szCs w:val="24"/>
        </w:rPr>
        <w:t xml:space="preserve"> </w:t>
      </w:r>
      <w:r w:rsidRPr="00B72F7F">
        <w:rPr>
          <w:rFonts w:cs="Arial"/>
          <w:sz w:val="24"/>
          <w:szCs w:val="24"/>
        </w:rPr>
        <w:t>presentación a la II Reunión de Ministros de Desarrollo Social y Erradicación del</w:t>
      </w:r>
      <w:r w:rsidR="00D80BD9" w:rsidRPr="00B72F7F">
        <w:rPr>
          <w:rFonts w:cs="Arial"/>
          <w:sz w:val="24"/>
          <w:szCs w:val="24"/>
        </w:rPr>
        <w:t> Hambre y la Pobreza.</w:t>
      </w:r>
    </w:p>
    <w:p w:rsidR="00700567" w:rsidRPr="00B72F7F" w:rsidRDefault="00700567" w:rsidP="00BE452C">
      <w:pPr>
        <w:pStyle w:val="Prrafodelista"/>
        <w:spacing w:after="0" w:line="240" w:lineRule="auto"/>
        <w:ind w:left="284" w:hanging="284"/>
        <w:jc w:val="both"/>
        <w:rPr>
          <w:rFonts w:cs="Arial"/>
          <w:sz w:val="24"/>
          <w:szCs w:val="24"/>
        </w:rPr>
      </w:pPr>
    </w:p>
    <w:p w:rsidR="00700567" w:rsidRPr="00B72F7F" w:rsidRDefault="00700567" w:rsidP="00BE452C">
      <w:pPr>
        <w:numPr>
          <w:ilvl w:val="0"/>
          <w:numId w:val="21"/>
        </w:numPr>
        <w:ind w:left="284" w:hanging="284"/>
        <w:jc w:val="both"/>
        <w:rPr>
          <w:rFonts w:cs="Arial"/>
          <w:sz w:val="24"/>
          <w:szCs w:val="24"/>
        </w:rPr>
      </w:pPr>
      <w:r w:rsidRPr="00B72F7F">
        <w:rPr>
          <w:rFonts w:cs="Arial"/>
          <w:sz w:val="24"/>
          <w:szCs w:val="24"/>
        </w:rPr>
        <w:t>Continuar la promoción de políticas públicas que impulsen el desarrollo social y la</w:t>
      </w:r>
      <w:r w:rsidR="009C2A6F" w:rsidRPr="00B72F7F">
        <w:rPr>
          <w:rFonts w:cs="Arial"/>
          <w:sz w:val="24"/>
          <w:szCs w:val="24"/>
        </w:rPr>
        <w:t xml:space="preserve"> </w:t>
      </w:r>
      <w:r w:rsidRPr="00B72F7F">
        <w:rPr>
          <w:rFonts w:cs="Arial"/>
          <w:sz w:val="24"/>
          <w:szCs w:val="24"/>
        </w:rPr>
        <w:t>ejecución del Plan de Acción de Políticas Públicas</w:t>
      </w:r>
      <w:r w:rsidR="00D80BD9" w:rsidRPr="00B72F7F">
        <w:rPr>
          <w:rFonts w:cs="Arial"/>
          <w:sz w:val="24"/>
          <w:szCs w:val="24"/>
        </w:rPr>
        <w:t xml:space="preserve"> en materia social de la CELAC.</w:t>
      </w:r>
    </w:p>
    <w:p w:rsidR="00700567" w:rsidRPr="00B72F7F" w:rsidRDefault="00700567" w:rsidP="00BE452C">
      <w:pPr>
        <w:pStyle w:val="Prrafodelista"/>
        <w:spacing w:after="0" w:line="240" w:lineRule="auto"/>
        <w:ind w:left="284" w:hanging="284"/>
        <w:jc w:val="both"/>
        <w:rPr>
          <w:rFonts w:cs="Arial"/>
          <w:sz w:val="24"/>
          <w:szCs w:val="24"/>
        </w:rPr>
      </w:pPr>
    </w:p>
    <w:p w:rsidR="00700567" w:rsidRPr="00B72F7F" w:rsidRDefault="00700567" w:rsidP="00BE452C">
      <w:pPr>
        <w:numPr>
          <w:ilvl w:val="0"/>
          <w:numId w:val="21"/>
        </w:numPr>
        <w:ind w:left="284" w:hanging="284"/>
        <w:jc w:val="both"/>
        <w:rPr>
          <w:rFonts w:cs="Arial"/>
          <w:sz w:val="24"/>
          <w:szCs w:val="24"/>
        </w:rPr>
      </w:pPr>
      <w:r w:rsidRPr="00B72F7F">
        <w:rPr>
          <w:rFonts w:cs="Arial"/>
          <w:bCs/>
          <w:sz w:val="24"/>
          <w:szCs w:val="24"/>
        </w:rPr>
        <w:t>Desarrollar programas de información y educación alimentaria y nutricional en centros escolares y para la población en general, para fomentar la alimentación saludable y la prevención de la desnutrición por carencias de alimentos así como la</w:t>
      </w:r>
      <w:r w:rsidR="009C2A6F" w:rsidRPr="00B72F7F">
        <w:rPr>
          <w:rFonts w:cs="Arial"/>
          <w:bCs/>
          <w:sz w:val="24"/>
          <w:szCs w:val="24"/>
        </w:rPr>
        <w:t xml:space="preserve"> </w:t>
      </w:r>
      <w:r w:rsidRPr="00B72F7F">
        <w:rPr>
          <w:rFonts w:cs="Arial"/>
          <w:bCs/>
          <w:sz w:val="24"/>
          <w:szCs w:val="24"/>
        </w:rPr>
        <w:t>prevención del sobrepeso y obesidad como nuevos problemas</w:t>
      </w:r>
      <w:r w:rsidR="00F742C6" w:rsidRPr="00B72F7F">
        <w:rPr>
          <w:rFonts w:cs="Arial"/>
          <w:bCs/>
          <w:sz w:val="24"/>
          <w:szCs w:val="24"/>
        </w:rPr>
        <w:t xml:space="preserve"> de salud pública.</w:t>
      </w:r>
      <w:r w:rsidR="008F546C" w:rsidRPr="00B72F7F">
        <w:rPr>
          <w:rFonts w:cs="Arial"/>
          <w:b/>
          <w:sz w:val="24"/>
          <w:szCs w:val="24"/>
        </w:rPr>
        <w:t xml:space="preserve"> </w:t>
      </w:r>
    </w:p>
    <w:p w:rsidR="00700567" w:rsidRPr="00B72F7F" w:rsidRDefault="00700567" w:rsidP="00BE452C">
      <w:pPr>
        <w:pStyle w:val="Prrafodelista"/>
        <w:spacing w:after="0" w:line="240" w:lineRule="auto"/>
        <w:ind w:left="284" w:hanging="284"/>
        <w:jc w:val="both"/>
        <w:rPr>
          <w:rFonts w:cs="Arial"/>
          <w:sz w:val="24"/>
          <w:szCs w:val="24"/>
        </w:rPr>
      </w:pPr>
    </w:p>
    <w:p w:rsidR="00700567" w:rsidRPr="00B72F7F" w:rsidRDefault="00700567" w:rsidP="00BE452C">
      <w:pPr>
        <w:numPr>
          <w:ilvl w:val="0"/>
          <w:numId w:val="21"/>
        </w:numPr>
        <w:ind w:left="284" w:hanging="284"/>
        <w:jc w:val="both"/>
        <w:rPr>
          <w:rFonts w:cs="Arial"/>
          <w:sz w:val="24"/>
          <w:szCs w:val="24"/>
        </w:rPr>
      </w:pPr>
      <w:r w:rsidRPr="00B72F7F">
        <w:rPr>
          <w:rFonts w:cs="Arial"/>
          <w:bCs/>
          <w:sz w:val="24"/>
          <w:szCs w:val="24"/>
        </w:rPr>
        <w:t>Estudiar la creación de un Programa Latinoamericano y Caribeño de reservas y de</w:t>
      </w:r>
      <w:r w:rsidR="00555338" w:rsidRPr="00B72F7F">
        <w:rPr>
          <w:rFonts w:cs="Arial"/>
          <w:bCs/>
          <w:sz w:val="24"/>
          <w:szCs w:val="24"/>
        </w:rPr>
        <w:t xml:space="preserve"> </w:t>
      </w:r>
      <w:r w:rsidRPr="00B72F7F">
        <w:rPr>
          <w:rFonts w:cs="Arial"/>
          <w:bCs/>
          <w:sz w:val="24"/>
          <w:szCs w:val="24"/>
        </w:rPr>
        <w:t>suministro de alimentos ante desastres socio-naturales, sobre la base de las</w:t>
      </w:r>
      <w:r w:rsidR="009C2A6F" w:rsidRPr="00B72F7F">
        <w:rPr>
          <w:rFonts w:cs="Arial"/>
          <w:bCs/>
          <w:sz w:val="24"/>
          <w:szCs w:val="24"/>
        </w:rPr>
        <w:t xml:space="preserve"> </w:t>
      </w:r>
      <w:r w:rsidRPr="00B72F7F">
        <w:rPr>
          <w:rFonts w:cs="Arial"/>
          <w:bCs/>
          <w:sz w:val="24"/>
          <w:szCs w:val="24"/>
        </w:rPr>
        <w:t>experiencias y capacidades existentes en la región, que incluya la protección de</w:t>
      </w:r>
      <w:r w:rsidR="00555338" w:rsidRPr="00B72F7F">
        <w:rPr>
          <w:rFonts w:cs="Arial"/>
          <w:bCs/>
          <w:sz w:val="24"/>
          <w:szCs w:val="24"/>
        </w:rPr>
        <w:t xml:space="preserve"> </w:t>
      </w:r>
      <w:r w:rsidRPr="00B72F7F">
        <w:rPr>
          <w:rFonts w:cs="Arial"/>
          <w:bCs/>
          <w:sz w:val="24"/>
          <w:szCs w:val="24"/>
        </w:rPr>
        <w:t>los pequeños productores, con especial énfasis en la vulnerabilidad específica de los pequeños Estados insulares</w:t>
      </w:r>
      <w:r w:rsidR="009C2A6F" w:rsidRPr="00B72F7F">
        <w:rPr>
          <w:rFonts w:cs="Arial"/>
          <w:bCs/>
          <w:sz w:val="24"/>
          <w:szCs w:val="24"/>
        </w:rPr>
        <w:t>.</w:t>
      </w:r>
    </w:p>
    <w:p w:rsidR="00700567" w:rsidRPr="00B72F7F" w:rsidRDefault="00700567" w:rsidP="00BE452C">
      <w:pPr>
        <w:ind w:left="284" w:hanging="284"/>
        <w:jc w:val="both"/>
        <w:rPr>
          <w:rFonts w:cs="Arial"/>
          <w:sz w:val="24"/>
          <w:szCs w:val="24"/>
        </w:rPr>
      </w:pPr>
    </w:p>
    <w:p w:rsidR="00700567" w:rsidRPr="00B72F7F" w:rsidRDefault="00700567" w:rsidP="00BE452C">
      <w:pPr>
        <w:pStyle w:val="Prrafodelista"/>
        <w:numPr>
          <w:ilvl w:val="0"/>
          <w:numId w:val="21"/>
        </w:numPr>
        <w:spacing w:after="0" w:line="240" w:lineRule="auto"/>
        <w:ind w:left="284" w:hanging="284"/>
        <w:contextualSpacing w:val="0"/>
        <w:jc w:val="both"/>
        <w:rPr>
          <w:rFonts w:cs="Arial"/>
          <w:sz w:val="24"/>
          <w:szCs w:val="24"/>
        </w:rPr>
      </w:pPr>
      <w:r w:rsidRPr="00B72F7F">
        <w:rPr>
          <w:rFonts w:cs="Arial"/>
          <w:sz w:val="24"/>
          <w:szCs w:val="24"/>
        </w:rPr>
        <w:t>Promover la celebración de la I Feria de Alimentos e Insumos, Instrumentos, Equipos y Tecnologías Agropecuarias y de la Industria Agroalimenticia de la CELAC, solicitando apoyo técnico a la FAO, a fin de promover el comercio intra y extra regional en esos rubros.</w:t>
      </w:r>
    </w:p>
    <w:p w:rsidR="00700567" w:rsidRPr="00B72F7F" w:rsidRDefault="00700567" w:rsidP="00BE452C">
      <w:pPr>
        <w:pStyle w:val="Prrafodelista"/>
        <w:spacing w:after="0" w:line="240" w:lineRule="auto"/>
        <w:ind w:left="284" w:hanging="284"/>
        <w:jc w:val="both"/>
        <w:rPr>
          <w:rFonts w:cs="Arial"/>
          <w:sz w:val="24"/>
          <w:szCs w:val="24"/>
        </w:rPr>
      </w:pPr>
    </w:p>
    <w:p w:rsidR="00700567" w:rsidRPr="00B72F7F" w:rsidRDefault="00700567" w:rsidP="00BE452C">
      <w:pPr>
        <w:pStyle w:val="Prrafodelista"/>
        <w:numPr>
          <w:ilvl w:val="0"/>
          <w:numId w:val="21"/>
        </w:numPr>
        <w:spacing w:after="0" w:line="240" w:lineRule="auto"/>
        <w:ind w:left="284" w:hanging="284"/>
        <w:contextualSpacing w:val="0"/>
        <w:jc w:val="both"/>
        <w:rPr>
          <w:rFonts w:cs="Arial"/>
          <w:sz w:val="24"/>
          <w:szCs w:val="24"/>
        </w:rPr>
      </w:pPr>
      <w:r w:rsidRPr="00B72F7F">
        <w:rPr>
          <w:rFonts w:cs="Arial"/>
          <w:sz w:val="24"/>
          <w:szCs w:val="24"/>
        </w:rPr>
        <w:t>Celebrar en coordinación con la CEPAL y la FAO,</w:t>
      </w:r>
      <w:r w:rsidR="009C2A6F" w:rsidRPr="00B72F7F">
        <w:rPr>
          <w:rFonts w:cs="Arial"/>
          <w:sz w:val="24"/>
          <w:szCs w:val="24"/>
        </w:rPr>
        <w:t xml:space="preserve"> </w:t>
      </w:r>
      <w:r w:rsidRPr="00B72F7F">
        <w:rPr>
          <w:rFonts w:cs="Arial"/>
          <w:sz w:val="24"/>
          <w:szCs w:val="24"/>
        </w:rPr>
        <w:t>una reunión de los institutos de estadística y/o la institución que esté a cargo de los indicadores de cada país, con</w:t>
      </w:r>
      <w:r w:rsidR="00555338" w:rsidRPr="00B72F7F">
        <w:rPr>
          <w:rFonts w:cs="Arial"/>
          <w:sz w:val="24"/>
          <w:szCs w:val="24"/>
        </w:rPr>
        <w:t xml:space="preserve"> </w:t>
      </w:r>
      <w:r w:rsidRPr="00B72F7F">
        <w:rPr>
          <w:rFonts w:cs="Arial"/>
          <w:sz w:val="24"/>
          <w:szCs w:val="24"/>
        </w:rPr>
        <w:t>el</w:t>
      </w:r>
      <w:r w:rsidR="00555338" w:rsidRPr="00B72F7F">
        <w:rPr>
          <w:rFonts w:cs="Arial"/>
          <w:sz w:val="24"/>
          <w:szCs w:val="24"/>
        </w:rPr>
        <w:t xml:space="preserve"> </w:t>
      </w:r>
      <w:r w:rsidRPr="00B72F7F">
        <w:rPr>
          <w:rFonts w:cs="Arial"/>
          <w:sz w:val="24"/>
          <w:szCs w:val="24"/>
        </w:rPr>
        <w:t>objetivo de acordar una agenda de trabajo con miras a la construcción de un</w:t>
      </w:r>
      <w:r w:rsidR="00555338" w:rsidRPr="00B72F7F">
        <w:rPr>
          <w:rFonts w:cs="Arial"/>
          <w:sz w:val="24"/>
          <w:szCs w:val="24"/>
        </w:rPr>
        <w:t xml:space="preserve"> </w:t>
      </w:r>
      <w:r w:rsidRPr="00B72F7F">
        <w:rPr>
          <w:rFonts w:cs="Arial"/>
          <w:sz w:val="24"/>
          <w:szCs w:val="24"/>
        </w:rPr>
        <w:t>sistema de indicadores asociados al plan de acción social de la CELAC.</w:t>
      </w:r>
      <w:r w:rsidR="00F742C6" w:rsidRPr="00B72F7F">
        <w:rPr>
          <w:rFonts w:cs="Arial"/>
          <w:sz w:val="24"/>
          <w:szCs w:val="24"/>
        </w:rPr>
        <w:t xml:space="preserve"> </w:t>
      </w:r>
      <w:r w:rsidRPr="00B72F7F">
        <w:rPr>
          <w:rFonts w:cs="Arial"/>
          <w:sz w:val="24"/>
          <w:szCs w:val="24"/>
        </w:rPr>
        <w:t>En este contexto, promover el fortalecimiento de los sistemas de evaluación y monitoreo de</w:t>
      </w:r>
      <w:r w:rsidR="00555338" w:rsidRPr="00B72F7F">
        <w:rPr>
          <w:rFonts w:cs="Arial"/>
          <w:sz w:val="24"/>
          <w:szCs w:val="24"/>
        </w:rPr>
        <w:t xml:space="preserve"> </w:t>
      </w:r>
      <w:r w:rsidRPr="00B72F7F">
        <w:rPr>
          <w:rFonts w:cs="Arial"/>
          <w:sz w:val="24"/>
          <w:szCs w:val="24"/>
        </w:rPr>
        <w:t>los programas orientados a garantizar la seguridad alimentaria y nutricional y la</w:t>
      </w:r>
      <w:r w:rsidR="009C2A6F" w:rsidRPr="00B72F7F">
        <w:rPr>
          <w:rFonts w:cs="Arial"/>
          <w:sz w:val="24"/>
          <w:szCs w:val="24"/>
        </w:rPr>
        <w:t xml:space="preserve"> </w:t>
      </w:r>
      <w:r w:rsidRPr="00B72F7F">
        <w:rPr>
          <w:rFonts w:cs="Arial"/>
          <w:sz w:val="24"/>
          <w:szCs w:val="24"/>
        </w:rPr>
        <w:t>erradicación del hambre y la pobreza, a fin de evaluar los avances logrados y</w:t>
      </w:r>
      <w:r w:rsidR="00555338" w:rsidRPr="00B72F7F">
        <w:rPr>
          <w:rFonts w:cs="Arial"/>
          <w:sz w:val="24"/>
          <w:szCs w:val="24"/>
        </w:rPr>
        <w:t xml:space="preserve"> </w:t>
      </w:r>
      <w:r w:rsidRPr="00B72F7F">
        <w:rPr>
          <w:rFonts w:cs="Arial"/>
          <w:sz w:val="24"/>
          <w:szCs w:val="24"/>
        </w:rPr>
        <w:t>propiciar la adopción de medidas coordinadas que nos permitan avanzar de manera más acelerada en nuestros objetivos</w:t>
      </w:r>
      <w:r w:rsidR="009C2A6F" w:rsidRPr="00B72F7F">
        <w:rPr>
          <w:rFonts w:cs="Arial"/>
          <w:sz w:val="24"/>
          <w:szCs w:val="24"/>
        </w:rPr>
        <w:t>.</w:t>
      </w:r>
    </w:p>
    <w:p w:rsidR="00700567" w:rsidRPr="00B72F7F" w:rsidRDefault="00700567" w:rsidP="00BE452C">
      <w:pPr>
        <w:pStyle w:val="Prrafodelista"/>
        <w:spacing w:after="0" w:line="240" w:lineRule="auto"/>
        <w:ind w:left="284" w:hanging="284"/>
        <w:jc w:val="both"/>
        <w:rPr>
          <w:rFonts w:cs="Arial"/>
          <w:sz w:val="24"/>
          <w:szCs w:val="24"/>
        </w:rPr>
      </w:pPr>
    </w:p>
    <w:p w:rsidR="00700567" w:rsidRPr="00B72F7F" w:rsidRDefault="00700567" w:rsidP="00BE452C">
      <w:pPr>
        <w:numPr>
          <w:ilvl w:val="0"/>
          <w:numId w:val="21"/>
        </w:numPr>
        <w:ind w:left="284" w:hanging="284"/>
        <w:jc w:val="both"/>
        <w:rPr>
          <w:rFonts w:cs="Arial"/>
          <w:sz w:val="24"/>
          <w:szCs w:val="24"/>
        </w:rPr>
      </w:pPr>
      <w:r w:rsidRPr="00B72F7F">
        <w:rPr>
          <w:rFonts w:cs="Arial"/>
          <w:sz w:val="24"/>
          <w:szCs w:val="24"/>
        </w:rPr>
        <w:t>Continuar apoyando la Iniciativa América Latina y el Caribe sin Hambre 2025, bajo la</w:t>
      </w:r>
      <w:r w:rsidR="00555338" w:rsidRPr="00B72F7F">
        <w:rPr>
          <w:rFonts w:cs="Arial"/>
          <w:sz w:val="24"/>
          <w:szCs w:val="24"/>
        </w:rPr>
        <w:t xml:space="preserve"> </w:t>
      </w:r>
      <w:r w:rsidRPr="00B72F7F">
        <w:rPr>
          <w:rFonts w:cs="Arial"/>
          <w:sz w:val="24"/>
          <w:szCs w:val="24"/>
        </w:rPr>
        <w:t>coordinación de la Oficina Regional de la FAO p</w:t>
      </w:r>
      <w:r w:rsidR="00F742C6" w:rsidRPr="00B72F7F">
        <w:rPr>
          <w:rFonts w:cs="Arial"/>
          <w:sz w:val="24"/>
          <w:szCs w:val="24"/>
        </w:rPr>
        <w:t>ara América Latina y el Caribe.</w:t>
      </w:r>
    </w:p>
    <w:p w:rsidR="00BE452C" w:rsidRDefault="00BE452C" w:rsidP="00BE452C">
      <w:pPr>
        <w:pStyle w:val="Ttulo1"/>
        <w:spacing w:before="0"/>
        <w:ind w:left="284" w:hanging="284"/>
        <w:jc w:val="both"/>
        <w:rPr>
          <w:rFonts w:ascii="Calibri" w:hAnsi="Calibri" w:cs="Arial"/>
          <w:color w:val="auto"/>
          <w:sz w:val="24"/>
          <w:szCs w:val="24"/>
        </w:rPr>
      </w:pPr>
    </w:p>
    <w:p w:rsidR="00700567" w:rsidRPr="00B72F7F" w:rsidRDefault="00BE452C" w:rsidP="00BE452C">
      <w:pPr>
        <w:pStyle w:val="Ttulo1"/>
        <w:spacing w:before="0"/>
        <w:ind w:left="284" w:hanging="284"/>
        <w:jc w:val="both"/>
        <w:rPr>
          <w:rFonts w:ascii="Calibri" w:hAnsi="Calibri" w:cs="Arial"/>
          <w:color w:val="auto"/>
          <w:sz w:val="24"/>
          <w:szCs w:val="24"/>
        </w:rPr>
      </w:pPr>
      <w:r>
        <w:rPr>
          <w:rFonts w:ascii="Calibri" w:hAnsi="Calibri" w:cs="Arial"/>
          <w:color w:val="auto"/>
          <w:sz w:val="24"/>
          <w:szCs w:val="24"/>
        </w:rPr>
        <w:br w:type="page"/>
      </w:r>
      <w:r w:rsidR="00F742C6" w:rsidRPr="00B72F7F">
        <w:rPr>
          <w:rFonts w:ascii="Calibri" w:hAnsi="Calibri" w:cs="Arial"/>
          <w:color w:val="auto"/>
          <w:sz w:val="24"/>
          <w:szCs w:val="24"/>
        </w:rPr>
        <w:lastRenderedPageBreak/>
        <w:t>AGRICULTURA FAMILIAR</w:t>
      </w:r>
    </w:p>
    <w:p w:rsidR="00700567" w:rsidRPr="00B72F7F" w:rsidRDefault="00700567" w:rsidP="00307D60">
      <w:pPr>
        <w:pStyle w:val="Prrafodelista"/>
        <w:spacing w:after="0" w:line="240" w:lineRule="auto"/>
        <w:ind w:left="0"/>
        <w:jc w:val="both"/>
        <w:rPr>
          <w:rFonts w:cs="Arial"/>
          <w:b/>
          <w:sz w:val="24"/>
          <w:szCs w:val="24"/>
        </w:rPr>
      </w:pPr>
    </w:p>
    <w:p w:rsidR="00700567" w:rsidRPr="00B72F7F" w:rsidRDefault="00700567" w:rsidP="00307D60">
      <w:pPr>
        <w:pStyle w:val="Prrafodelista"/>
        <w:spacing w:after="0" w:line="240" w:lineRule="auto"/>
        <w:ind w:left="0"/>
        <w:jc w:val="both"/>
        <w:rPr>
          <w:rFonts w:cs="Arial"/>
          <w:b/>
          <w:sz w:val="24"/>
          <w:szCs w:val="24"/>
        </w:rPr>
      </w:pPr>
      <w:r w:rsidRPr="00B72F7F">
        <w:rPr>
          <w:rFonts w:cs="Arial"/>
          <w:b/>
          <w:sz w:val="24"/>
          <w:szCs w:val="24"/>
        </w:rPr>
        <w:t xml:space="preserve">Promover el desarrollo rural sostenible y la agricultura familiar, </w:t>
      </w:r>
      <w:r w:rsidRPr="00B72F7F">
        <w:rPr>
          <w:rFonts w:cs="Arial"/>
          <w:b/>
          <w:bCs/>
          <w:sz w:val="24"/>
          <w:szCs w:val="24"/>
        </w:rPr>
        <w:t>con el fin de mejorar las</w:t>
      </w:r>
      <w:r w:rsidR="009C2A6F" w:rsidRPr="00B72F7F">
        <w:rPr>
          <w:rFonts w:cs="Arial"/>
          <w:b/>
          <w:bCs/>
          <w:sz w:val="24"/>
          <w:szCs w:val="24"/>
        </w:rPr>
        <w:t xml:space="preserve"> </w:t>
      </w:r>
      <w:r w:rsidRPr="00B72F7F">
        <w:rPr>
          <w:rFonts w:cs="Arial"/>
          <w:b/>
          <w:bCs/>
          <w:sz w:val="24"/>
          <w:szCs w:val="24"/>
        </w:rPr>
        <w:t>condiciones de vida de quienes la componen, a través de la nivelación de potencialidades productivas, la entrega de oportunidades para el desarrollo sustentable de la actividad agrícola, el mejoramiento en los procesos productivos a través de asesoría técnica directa, el acceso a herramientas de trabajo y tecnología para optimizar las labores, y la constante búsqueda de vinculación con los mercados para asegurar un</w:t>
      </w:r>
      <w:r w:rsidR="00555338" w:rsidRPr="00B72F7F">
        <w:rPr>
          <w:rFonts w:cs="Arial"/>
          <w:b/>
          <w:bCs/>
          <w:sz w:val="24"/>
          <w:szCs w:val="24"/>
        </w:rPr>
        <w:t xml:space="preserve"> </w:t>
      </w:r>
      <w:r w:rsidRPr="00B72F7F">
        <w:rPr>
          <w:rFonts w:cs="Arial"/>
          <w:b/>
          <w:bCs/>
          <w:sz w:val="24"/>
          <w:szCs w:val="24"/>
        </w:rPr>
        <w:t>ingreso justo.</w:t>
      </w:r>
      <w:r w:rsidR="009C2A6F" w:rsidRPr="00B72F7F">
        <w:rPr>
          <w:rFonts w:cs="Arial"/>
          <w:b/>
          <w:sz w:val="24"/>
          <w:szCs w:val="24"/>
        </w:rPr>
        <w:t xml:space="preserve"> </w:t>
      </w:r>
      <w:r w:rsidRPr="00B72F7F">
        <w:rPr>
          <w:rFonts w:cs="Arial"/>
          <w:b/>
          <w:sz w:val="24"/>
          <w:szCs w:val="24"/>
        </w:rPr>
        <w:t>Reducir las desigualdades socioeconómicas que persisten en los países de la región, por medio de la cooperación e integración regional y del desarrollo de políticas públicas que faciliten el acceso a la tierra, los insumos, el agua, a los adelantos de la ciencia y la tecnología, incluidas las tecnologías sociales, al crédito y los seguros, priorizar la adquisición de productos de la agricultura familiar como instrumentos importantes para fomentar la producción y la permanencia en el campo de los</w:t>
      </w:r>
      <w:r w:rsidR="00815F0C" w:rsidRPr="00B72F7F">
        <w:rPr>
          <w:rFonts w:cs="Arial"/>
          <w:b/>
          <w:sz w:val="24"/>
          <w:szCs w:val="24"/>
        </w:rPr>
        <w:t xml:space="preserve"> </w:t>
      </w:r>
      <w:r w:rsidRPr="00B72F7F">
        <w:rPr>
          <w:rFonts w:cs="Arial"/>
          <w:b/>
          <w:sz w:val="24"/>
          <w:szCs w:val="24"/>
        </w:rPr>
        <w:t>agricultores, campesinos e indígenas, la igualdad y la autonomía económica de las</w:t>
      </w:r>
      <w:r w:rsidR="00555338" w:rsidRPr="00B72F7F">
        <w:rPr>
          <w:rFonts w:cs="Arial"/>
          <w:b/>
          <w:sz w:val="24"/>
          <w:szCs w:val="24"/>
        </w:rPr>
        <w:t xml:space="preserve"> </w:t>
      </w:r>
      <w:r w:rsidRPr="00B72F7F">
        <w:rPr>
          <w:rFonts w:cs="Arial"/>
          <w:b/>
          <w:sz w:val="24"/>
          <w:szCs w:val="24"/>
        </w:rPr>
        <w:t>mujeres rurales, así como las asociaciones y c</w:t>
      </w:r>
      <w:r w:rsidR="00E04D11" w:rsidRPr="00B72F7F">
        <w:rPr>
          <w:rFonts w:cs="Arial"/>
          <w:b/>
          <w:sz w:val="24"/>
          <w:szCs w:val="24"/>
        </w:rPr>
        <w:t>ooperativas.</w:t>
      </w:r>
    </w:p>
    <w:p w:rsidR="00700567" w:rsidRPr="00B72F7F" w:rsidRDefault="00700567" w:rsidP="00307D60">
      <w:pPr>
        <w:pStyle w:val="Prrafodelista"/>
        <w:spacing w:after="0" w:line="240" w:lineRule="auto"/>
        <w:ind w:left="0"/>
        <w:jc w:val="both"/>
        <w:rPr>
          <w:rFonts w:cs="Arial"/>
          <w:b/>
          <w:sz w:val="24"/>
          <w:szCs w:val="24"/>
        </w:rPr>
      </w:pPr>
    </w:p>
    <w:p w:rsidR="00700567" w:rsidRPr="00B72F7F" w:rsidRDefault="00700567" w:rsidP="00307D60">
      <w:pPr>
        <w:numPr>
          <w:ilvl w:val="0"/>
          <w:numId w:val="12"/>
        </w:numPr>
        <w:ind w:left="360"/>
        <w:jc w:val="both"/>
        <w:rPr>
          <w:rFonts w:cs="Arial"/>
          <w:sz w:val="24"/>
          <w:szCs w:val="24"/>
        </w:rPr>
      </w:pPr>
      <w:r w:rsidRPr="00B72F7F">
        <w:rPr>
          <w:rFonts w:cs="Arial"/>
          <w:sz w:val="24"/>
          <w:szCs w:val="24"/>
        </w:rPr>
        <w:t>Celebrar en</w:t>
      </w:r>
      <w:r w:rsidR="00166286" w:rsidRPr="00B72F7F">
        <w:rPr>
          <w:rFonts w:cs="Arial"/>
          <w:sz w:val="24"/>
          <w:szCs w:val="24"/>
        </w:rPr>
        <w:t xml:space="preserve"> </w:t>
      </w:r>
      <w:r w:rsidRPr="00B72F7F">
        <w:rPr>
          <w:rFonts w:cs="Arial"/>
          <w:sz w:val="24"/>
          <w:szCs w:val="24"/>
        </w:rPr>
        <w:t xml:space="preserve">el </w:t>
      </w:r>
      <w:r w:rsidR="00166286" w:rsidRPr="00B72F7F">
        <w:rPr>
          <w:rFonts w:cs="Arial"/>
          <w:sz w:val="24"/>
          <w:szCs w:val="24"/>
        </w:rPr>
        <w:t xml:space="preserve">segundo semestre de </w:t>
      </w:r>
      <w:r w:rsidRPr="00B72F7F">
        <w:rPr>
          <w:rFonts w:cs="Arial"/>
          <w:sz w:val="24"/>
          <w:szCs w:val="24"/>
        </w:rPr>
        <w:t>2014</w:t>
      </w:r>
      <w:r w:rsidR="00166286" w:rsidRPr="00B72F7F">
        <w:rPr>
          <w:rFonts w:cs="Arial"/>
          <w:sz w:val="24"/>
          <w:szCs w:val="24"/>
        </w:rPr>
        <w:t xml:space="preserve"> en Brasil</w:t>
      </w:r>
      <w:r w:rsidR="008F546C" w:rsidRPr="00B72F7F">
        <w:rPr>
          <w:rFonts w:cs="Arial"/>
          <w:i/>
          <w:sz w:val="24"/>
          <w:szCs w:val="24"/>
        </w:rPr>
        <w:t>,</w:t>
      </w:r>
      <w:r w:rsidR="00166286" w:rsidRPr="00B72F7F">
        <w:rPr>
          <w:rFonts w:cs="Arial"/>
          <w:b/>
          <w:i/>
          <w:sz w:val="24"/>
          <w:szCs w:val="24"/>
        </w:rPr>
        <w:t xml:space="preserve"> </w:t>
      </w:r>
      <w:r w:rsidRPr="00B72F7F">
        <w:rPr>
          <w:rFonts w:cs="Arial"/>
          <w:sz w:val="24"/>
          <w:szCs w:val="24"/>
        </w:rPr>
        <w:t>la II Reunión de la CELAC sobre Agricultura Familiar, con el objetivo de dar seguimiento a los acuerdos de la I Reunión de la CELAC sobre este tema, celebrada los días 5 y 6 de noviembre de 2013, en Brasilia, Brasil, y analizar la</w:t>
      </w:r>
      <w:r w:rsidR="00A116E3" w:rsidRPr="00B72F7F">
        <w:rPr>
          <w:rFonts w:cs="Arial"/>
          <w:sz w:val="24"/>
          <w:szCs w:val="24"/>
        </w:rPr>
        <w:t xml:space="preserve"> </w:t>
      </w:r>
      <w:r w:rsidRPr="00B72F7F">
        <w:rPr>
          <w:rFonts w:cs="Arial"/>
          <w:sz w:val="24"/>
          <w:szCs w:val="24"/>
        </w:rPr>
        <w:t xml:space="preserve">posibilidad de crear un fondo regional para apoyar el desarrollo de la Agricultura Familiar, como forma de generar empleos rurales y garantizar la alimentación racional, </w:t>
      </w:r>
      <w:r w:rsidRPr="00B72F7F">
        <w:rPr>
          <w:rFonts w:cs="Arial"/>
          <w:sz w:val="24"/>
          <w:szCs w:val="24"/>
          <w:lang w:val="es-MX"/>
        </w:rPr>
        <w:t>determinar las brechas productivas presentes en los segmentos de agricultura familiar de los países miembros, con el fin de establecer acciones y programas tendientes a</w:t>
      </w:r>
      <w:r w:rsidR="009C2A6F" w:rsidRPr="00B72F7F">
        <w:rPr>
          <w:rFonts w:cs="Arial"/>
          <w:sz w:val="24"/>
          <w:szCs w:val="24"/>
          <w:lang w:val="es-MX"/>
        </w:rPr>
        <w:t xml:space="preserve"> </w:t>
      </w:r>
      <w:r w:rsidRPr="00B72F7F">
        <w:rPr>
          <w:rFonts w:cs="Arial"/>
          <w:sz w:val="24"/>
          <w:szCs w:val="24"/>
          <w:lang w:val="es-MX"/>
        </w:rPr>
        <w:t>su</w:t>
      </w:r>
      <w:r w:rsidR="009C2A6F" w:rsidRPr="00B72F7F">
        <w:rPr>
          <w:rFonts w:cs="Arial"/>
          <w:sz w:val="24"/>
          <w:szCs w:val="24"/>
          <w:lang w:val="es-MX"/>
        </w:rPr>
        <w:t xml:space="preserve"> </w:t>
      </w:r>
      <w:r w:rsidRPr="00B72F7F">
        <w:rPr>
          <w:rFonts w:cs="Arial"/>
          <w:sz w:val="24"/>
          <w:szCs w:val="24"/>
          <w:lang w:val="es-MX"/>
        </w:rPr>
        <w:t>resolución de manera individual o colaborativa entre los Estados y buscar las</w:t>
      </w:r>
      <w:r w:rsidR="009C2A6F" w:rsidRPr="00B72F7F">
        <w:rPr>
          <w:rFonts w:cs="Arial"/>
          <w:sz w:val="24"/>
          <w:szCs w:val="24"/>
          <w:lang w:val="es-MX"/>
        </w:rPr>
        <w:t xml:space="preserve"> </w:t>
      </w:r>
      <w:r w:rsidRPr="00B72F7F">
        <w:rPr>
          <w:rFonts w:cs="Arial"/>
          <w:sz w:val="24"/>
          <w:szCs w:val="24"/>
          <w:lang w:val="es-MX"/>
        </w:rPr>
        <w:t>mejores vías de apoyar, mediante acciones formativas, de asesoría técnica y de</w:t>
      </w:r>
      <w:r w:rsidR="00A116E3" w:rsidRPr="00B72F7F">
        <w:rPr>
          <w:rFonts w:cs="Arial"/>
          <w:sz w:val="24"/>
          <w:szCs w:val="24"/>
          <w:lang w:val="es-MX"/>
        </w:rPr>
        <w:t xml:space="preserve"> </w:t>
      </w:r>
      <w:r w:rsidRPr="00B72F7F">
        <w:rPr>
          <w:rFonts w:cs="Arial"/>
          <w:sz w:val="24"/>
          <w:szCs w:val="24"/>
          <w:lang w:val="es-MX"/>
        </w:rPr>
        <w:t>desarrollo de inversiones, que propendan a la mejora de la productividad de la</w:t>
      </w:r>
      <w:r w:rsidR="00A116E3" w:rsidRPr="00B72F7F">
        <w:rPr>
          <w:rFonts w:cs="Arial"/>
          <w:sz w:val="24"/>
          <w:szCs w:val="24"/>
          <w:lang w:val="es-MX"/>
        </w:rPr>
        <w:t xml:space="preserve"> </w:t>
      </w:r>
      <w:r w:rsidRPr="00B72F7F">
        <w:rPr>
          <w:rFonts w:cs="Arial"/>
          <w:sz w:val="24"/>
          <w:szCs w:val="24"/>
          <w:lang w:val="es-MX"/>
        </w:rPr>
        <w:t>agricultura familiar en la región, incorporando tecnologías y optimizando los</w:t>
      </w:r>
      <w:r w:rsidR="009C2A6F" w:rsidRPr="00B72F7F">
        <w:rPr>
          <w:rFonts w:cs="Arial"/>
          <w:sz w:val="24"/>
          <w:szCs w:val="24"/>
          <w:lang w:val="es-MX"/>
        </w:rPr>
        <w:t xml:space="preserve"> </w:t>
      </w:r>
      <w:r w:rsidRPr="00B72F7F">
        <w:rPr>
          <w:rFonts w:cs="Arial"/>
          <w:sz w:val="24"/>
          <w:szCs w:val="24"/>
          <w:lang w:val="es-MX"/>
        </w:rPr>
        <w:t xml:space="preserve">procesos. </w:t>
      </w:r>
      <w:r w:rsidRPr="00B72F7F">
        <w:rPr>
          <w:rFonts w:cs="Arial"/>
          <w:sz w:val="24"/>
          <w:szCs w:val="24"/>
        </w:rPr>
        <w:t>Solicitar a la PPT gestiones urgentes para determinar la sede y fecha de</w:t>
      </w:r>
      <w:r w:rsidR="00A116E3" w:rsidRPr="00B72F7F">
        <w:rPr>
          <w:rFonts w:cs="Arial"/>
          <w:sz w:val="24"/>
          <w:szCs w:val="24"/>
        </w:rPr>
        <w:t xml:space="preserve"> </w:t>
      </w:r>
      <w:r w:rsidRPr="00B72F7F">
        <w:rPr>
          <w:rFonts w:cs="Arial"/>
          <w:sz w:val="24"/>
          <w:szCs w:val="24"/>
        </w:rPr>
        <w:t>este encuentro.</w:t>
      </w:r>
    </w:p>
    <w:p w:rsidR="00700567" w:rsidRPr="00B72F7F" w:rsidRDefault="00700567" w:rsidP="00307D60">
      <w:pPr>
        <w:jc w:val="both"/>
        <w:rPr>
          <w:rFonts w:cs="Arial"/>
          <w:sz w:val="24"/>
          <w:szCs w:val="24"/>
        </w:rPr>
      </w:pPr>
    </w:p>
    <w:p w:rsidR="00700567" w:rsidRPr="00B72F7F" w:rsidRDefault="00166286" w:rsidP="00307D60">
      <w:pPr>
        <w:numPr>
          <w:ilvl w:val="0"/>
          <w:numId w:val="12"/>
        </w:numPr>
        <w:ind w:left="360"/>
        <w:jc w:val="both"/>
        <w:rPr>
          <w:rFonts w:cs="Arial"/>
          <w:sz w:val="24"/>
          <w:szCs w:val="24"/>
        </w:rPr>
      </w:pPr>
      <w:r w:rsidRPr="00B72F7F">
        <w:rPr>
          <w:rFonts w:cs="Arial"/>
          <w:sz w:val="24"/>
          <w:szCs w:val="24"/>
        </w:rPr>
        <w:t xml:space="preserve">Validar la creación de </w:t>
      </w:r>
      <w:r w:rsidR="00700567" w:rsidRPr="00B72F7F">
        <w:rPr>
          <w:rFonts w:cs="Arial"/>
          <w:sz w:val="24"/>
          <w:szCs w:val="24"/>
        </w:rPr>
        <w:t>un</w:t>
      </w:r>
      <w:r w:rsidR="009C2A6F" w:rsidRPr="00B72F7F">
        <w:rPr>
          <w:rFonts w:cs="Arial"/>
          <w:sz w:val="24"/>
          <w:szCs w:val="24"/>
        </w:rPr>
        <w:t xml:space="preserve"> </w:t>
      </w:r>
      <w:r w:rsidR="00700567" w:rsidRPr="00B72F7F">
        <w:rPr>
          <w:rFonts w:cs="Arial"/>
          <w:sz w:val="24"/>
          <w:szCs w:val="24"/>
        </w:rPr>
        <w:t>Grupo</w:t>
      </w:r>
      <w:r w:rsidR="009C2A6F" w:rsidRPr="00B72F7F">
        <w:rPr>
          <w:rFonts w:cs="Arial"/>
          <w:sz w:val="24"/>
          <w:szCs w:val="24"/>
        </w:rPr>
        <w:t xml:space="preserve"> </w:t>
      </w:r>
      <w:r w:rsidR="00700567" w:rsidRPr="00B72F7F">
        <w:rPr>
          <w:rFonts w:cs="Arial"/>
          <w:sz w:val="24"/>
          <w:szCs w:val="24"/>
        </w:rPr>
        <w:t>de</w:t>
      </w:r>
      <w:r w:rsidR="009C2A6F" w:rsidRPr="00B72F7F">
        <w:rPr>
          <w:rFonts w:cs="Arial"/>
          <w:sz w:val="24"/>
          <w:szCs w:val="24"/>
        </w:rPr>
        <w:t xml:space="preserve"> </w:t>
      </w:r>
      <w:r w:rsidR="00700567" w:rsidRPr="00B72F7F">
        <w:rPr>
          <w:rFonts w:cs="Arial"/>
          <w:sz w:val="24"/>
          <w:szCs w:val="24"/>
        </w:rPr>
        <w:t>Trabajo</w:t>
      </w:r>
      <w:r w:rsidR="00A116E3" w:rsidRPr="00B72F7F">
        <w:rPr>
          <w:rFonts w:cs="Arial"/>
          <w:sz w:val="24"/>
          <w:szCs w:val="24"/>
        </w:rPr>
        <w:t xml:space="preserve"> A</w:t>
      </w:r>
      <w:r w:rsidR="00700567" w:rsidRPr="00B72F7F">
        <w:rPr>
          <w:rFonts w:cs="Arial"/>
          <w:sz w:val="24"/>
          <w:szCs w:val="24"/>
        </w:rPr>
        <w:t>d</w:t>
      </w:r>
      <w:r w:rsidR="009C2A6F" w:rsidRPr="00B72F7F">
        <w:rPr>
          <w:rFonts w:cs="Arial"/>
          <w:sz w:val="24"/>
          <w:szCs w:val="24"/>
        </w:rPr>
        <w:t xml:space="preserve"> </w:t>
      </w:r>
      <w:r w:rsidR="00700567" w:rsidRPr="00B72F7F">
        <w:rPr>
          <w:rFonts w:cs="Arial"/>
          <w:sz w:val="24"/>
          <w:szCs w:val="24"/>
        </w:rPr>
        <w:t>Hoc,</w:t>
      </w:r>
      <w:r w:rsidR="009C2A6F" w:rsidRPr="00B72F7F">
        <w:rPr>
          <w:rFonts w:cs="Arial"/>
          <w:sz w:val="24"/>
          <w:szCs w:val="24"/>
        </w:rPr>
        <w:t xml:space="preserve"> </w:t>
      </w:r>
      <w:r w:rsidR="00700567" w:rsidRPr="00B72F7F">
        <w:rPr>
          <w:rFonts w:cs="Arial"/>
          <w:sz w:val="24"/>
          <w:szCs w:val="24"/>
        </w:rPr>
        <w:t>de</w:t>
      </w:r>
      <w:r w:rsidR="009C2A6F" w:rsidRPr="00B72F7F">
        <w:rPr>
          <w:rFonts w:cs="Arial"/>
          <w:sz w:val="24"/>
          <w:szCs w:val="24"/>
        </w:rPr>
        <w:t xml:space="preserve"> </w:t>
      </w:r>
      <w:r w:rsidR="00700567" w:rsidRPr="00B72F7F">
        <w:rPr>
          <w:rFonts w:cs="Arial"/>
          <w:sz w:val="24"/>
          <w:szCs w:val="24"/>
        </w:rPr>
        <w:t>composición</w:t>
      </w:r>
      <w:r w:rsidR="009C2A6F" w:rsidRPr="00B72F7F">
        <w:rPr>
          <w:rFonts w:cs="Arial"/>
          <w:sz w:val="24"/>
          <w:szCs w:val="24"/>
        </w:rPr>
        <w:t xml:space="preserve"> </w:t>
      </w:r>
      <w:r w:rsidR="00700567" w:rsidRPr="00B72F7F">
        <w:rPr>
          <w:rFonts w:cs="Arial"/>
          <w:sz w:val="24"/>
          <w:szCs w:val="24"/>
        </w:rPr>
        <w:t>abierta,</w:t>
      </w:r>
      <w:r w:rsidR="009C2A6F" w:rsidRPr="00B72F7F">
        <w:rPr>
          <w:rFonts w:cs="Arial"/>
          <w:sz w:val="24"/>
          <w:szCs w:val="24"/>
        </w:rPr>
        <w:t xml:space="preserve"> </w:t>
      </w:r>
      <w:r w:rsidR="00700567" w:rsidRPr="00B72F7F">
        <w:rPr>
          <w:rFonts w:cs="Arial"/>
          <w:sz w:val="24"/>
          <w:szCs w:val="24"/>
        </w:rPr>
        <w:t>coordinado</w:t>
      </w:r>
      <w:r w:rsidR="009C2A6F" w:rsidRPr="00B72F7F">
        <w:rPr>
          <w:rFonts w:cs="Arial"/>
          <w:sz w:val="24"/>
          <w:szCs w:val="24"/>
        </w:rPr>
        <w:t xml:space="preserve"> </w:t>
      </w:r>
      <w:r w:rsidR="00700567" w:rsidRPr="00B72F7F">
        <w:rPr>
          <w:rFonts w:cs="Arial"/>
          <w:sz w:val="24"/>
          <w:szCs w:val="24"/>
        </w:rPr>
        <w:t>por la</w:t>
      </w:r>
      <w:r w:rsidR="00A116E3" w:rsidRPr="00B72F7F">
        <w:rPr>
          <w:rFonts w:cs="Arial"/>
          <w:sz w:val="24"/>
          <w:szCs w:val="24"/>
        </w:rPr>
        <w:t xml:space="preserve"> </w:t>
      </w:r>
      <w:r w:rsidR="00700567" w:rsidRPr="00B72F7F">
        <w:rPr>
          <w:rFonts w:cs="Arial"/>
          <w:sz w:val="24"/>
          <w:szCs w:val="24"/>
        </w:rPr>
        <w:t>PPT-CELAC, con el objetivo de implementar, con el apoyo de la Oficina Regional de la FAO, una agenda de integración regional sobre desarrollo rural y agricultura familiar, y explorar alternativas para el intercambio de experiencias y cooperación entre los</w:t>
      </w:r>
      <w:r w:rsidR="00A116E3" w:rsidRPr="00B72F7F">
        <w:rPr>
          <w:rFonts w:cs="Arial"/>
          <w:sz w:val="24"/>
          <w:szCs w:val="24"/>
        </w:rPr>
        <w:t xml:space="preserve"> </w:t>
      </w:r>
      <w:r w:rsidR="00700567" w:rsidRPr="00B72F7F">
        <w:rPr>
          <w:rFonts w:cs="Arial"/>
          <w:sz w:val="24"/>
          <w:szCs w:val="24"/>
        </w:rPr>
        <w:t>países de la CELAC, que cuente con la contribución de organizaciones de</w:t>
      </w:r>
      <w:r w:rsidR="00932503" w:rsidRPr="00B72F7F">
        <w:rPr>
          <w:rFonts w:cs="Arial"/>
          <w:sz w:val="24"/>
          <w:szCs w:val="24"/>
        </w:rPr>
        <w:t xml:space="preserve"> </w:t>
      </w:r>
      <w:r w:rsidR="00700567" w:rsidRPr="00B72F7F">
        <w:rPr>
          <w:rFonts w:cs="Arial"/>
          <w:sz w:val="24"/>
          <w:szCs w:val="24"/>
        </w:rPr>
        <w:t>agricultores familiares y se fomente el diálogo y la cooperación sobre el desarrollo territorial rural y la agricultura familiar, campesina e indígena a partir de las iniciativas emprendidas por los Estados miembros.</w:t>
      </w:r>
    </w:p>
    <w:p w:rsidR="00700567" w:rsidRPr="00B72F7F" w:rsidRDefault="00700567" w:rsidP="00307D60">
      <w:pPr>
        <w:ind w:left="360"/>
        <w:jc w:val="both"/>
        <w:rPr>
          <w:rFonts w:cs="Arial"/>
          <w:sz w:val="24"/>
          <w:szCs w:val="24"/>
        </w:rPr>
      </w:pPr>
    </w:p>
    <w:p w:rsidR="00700567" w:rsidRPr="00B72F7F" w:rsidRDefault="00700567" w:rsidP="00307D60">
      <w:pPr>
        <w:numPr>
          <w:ilvl w:val="0"/>
          <w:numId w:val="12"/>
        </w:numPr>
        <w:ind w:left="360"/>
        <w:jc w:val="both"/>
        <w:rPr>
          <w:rFonts w:cs="Arial"/>
          <w:sz w:val="24"/>
          <w:szCs w:val="24"/>
        </w:rPr>
      </w:pPr>
      <w:r w:rsidRPr="00B72F7F">
        <w:rPr>
          <w:rFonts w:cs="Arial"/>
          <w:sz w:val="24"/>
          <w:szCs w:val="24"/>
        </w:rPr>
        <w:t>Fomentar el diálogo y la cooperación sobre desarrollo territorial rural y la agricultura familiar, campesina e indígena, a partir de las iniciativas empren</w:t>
      </w:r>
      <w:r w:rsidR="003745CB" w:rsidRPr="00B72F7F">
        <w:rPr>
          <w:rFonts w:cs="Arial"/>
          <w:sz w:val="24"/>
          <w:szCs w:val="24"/>
        </w:rPr>
        <w:t>didas por los Estados miembros.</w:t>
      </w:r>
    </w:p>
    <w:p w:rsidR="00700567" w:rsidRPr="00B72F7F" w:rsidRDefault="00700567" w:rsidP="00307D60">
      <w:pPr>
        <w:jc w:val="both"/>
        <w:rPr>
          <w:rFonts w:cs="Arial"/>
          <w:sz w:val="24"/>
          <w:szCs w:val="24"/>
        </w:rPr>
      </w:pPr>
    </w:p>
    <w:p w:rsidR="00700567" w:rsidRPr="00B72F7F" w:rsidRDefault="00700567" w:rsidP="00307D60">
      <w:pPr>
        <w:numPr>
          <w:ilvl w:val="0"/>
          <w:numId w:val="12"/>
        </w:numPr>
        <w:ind w:left="360"/>
        <w:jc w:val="both"/>
        <w:rPr>
          <w:rFonts w:cs="Arial"/>
          <w:sz w:val="24"/>
          <w:szCs w:val="24"/>
        </w:rPr>
      </w:pPr>
      <w:r w:rsidRPr="00B72F7F">
        <w:rPr>
          <w:rFonts w:cs="Arial"/>
          <w:sz w:val="24"/>
          <w:szCs w:val="24"/>
        </w:rPr>
        <w:lastRenderedPageBreak/>
        <w:t>Promover proyectos de cooperación e intercambio en el área de desarrollo, implementación, monitoreo y evaluación de las políticas públicas de apoyo a</w:t>
      </w:r>
      <w:r w:rsidR="00A116E3" w:rsidRPr="00B72F7F">
        <w:rPr>
          <w:rFonts w:cs="Arial"/>
          <w:sz w:val="24"/>
          <w:szCs w:val="24"/>
        </w:rPr>
        <w:t xml:space="preserve"> </w:t>
      </w:r>
      <w:r w:rsidRPr="00B72F7F">
        <w:rPr>
          <w:rFonts w:cs="Arial"/>
          <w:sz w:val="24"/>
          <w:szCs w:val="24"/>
        </w:rPr>
        <w:t>la</w:t>
      </w:r>
      <w:r w:rsidR="00A116E3" w:rsidRPr="00B72F7F">
        <w:rPr>
          <w:rFonts w:cs="Arial"/>
          <w:sz w:val="24"/>
          <w:szCs w:val="24"/>
        </w:rPr>
        <w:t xml:space="preserve"> </w:t>
      </w:r>
      <w:r w:rsidRPr="00B72F7F">
        <w:rPr>
          <w:rFonts w:cs="Arial"/>
          <w:sz w:val="24"/>
          <w:szCs w:val="24"/>
        </w:rPr>
        <w:t>agricultura familiar, campesina e indígena, utilizando para ello los marcos a</w:t>
      </w:r>
      <w:r w:rsidR="00EA12FB" w:rsidRPr="00B72F7F">
        <w:rPr>
          <w:rFonts w:cs="Arial"/>
          <w:sz w:val="24"/>
          <w:szCs w:val="24"/>
        </w:rPr>
        <w:t xml:space="preserve"> </w:t>
      </w:r>
      <w:r w:rsidRPr="00B72F7F">
        <w:rPr>
          <w:rFonts w:cs="Arial"/>
          <w:sz w:val="24"/>
          <w:szCs w:val="24"/>
        </w:rPr>
        <w:t>disposición de la CELAC, en los que se trabaje en la articulación de la Agricultura Familiar con los programas de alimentación escolar y ayudas sociales y en la inserción de la pequeña agricultura a los mercados agroalimentarios de la región, favoreciendo el emprendimiento y la asociatividad.</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12"/>
        </w:numPr>
        <w:ind w:left="360"/>
        <w:jc w:val="both"/>
        <w:rPr>
          <w:rFonts w:cs="Arial"/>
          <w:sz w:val="24"/>
          <w:szCs w:val="24"/>
        </w:rPr>
      </w:pPr>
      <w:r w:rsidRPr="00B72F7F">
        <w:rPr>
          <w:rFonts w:cs="Arial"/>
          <w:sz w:val="24"/>
          <w:szCs w:val="24"/>
        </w:rPr>
        <w:t>Abordar mecanismos de coordinación ente instituciones multilaterales y agencias de cooperación para el desarrollo que tienen presencia en la región, con objeto de lograr sinergia y mayor impacto en los temas de desarrollo rural sostenible y la agricultura familiar.</w:t>
      </w:r>
      <w:r w:rsidR="008F546C" w:rsidRPr="00B72F7F">
        <w:rPr>
          <w:rFonts w:cs="Arial"/>
          <w:b/>
          <w:sz w:val="24"/>
          <w:szCs w:val="24"/>
        </w:rPr>
        <w:t xml:space="preserve"> </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12"/>
        </w:numPr>
        <w:ind w:left="360"/>
        <w:jc w:val="both"/>
        <w:rPr>
          <w:rFonts w:cs="Arial"/>
          <w:sz w:val="24"/>
          <w:szCs w:val="24"/>
        </w:rPr>
      </w:pPr>
      <w:r w:rsidRPr="00B72F7F">
        <w:rPr>
          <w:rFonts w:cs="Arial"/>
          <w:sz w:val="24"/>
          <w:szCs w:val="24"/>
        </w:rPr>
        <w:t xml:space="preserve">Respaldar el Año Internacional </w:t>
      </w:r>
      <w:r w:rsidR="00A116E3" w:rsidRPr="00B72F7F">
        <w:rPr>
          <w:rFonts w:cs="Arial"/>
          <w:sz w:val="24"/>
          <w:szCs w:val="24"/>
        </w:rPr>
        <w:t>de la Agricultura Familiar (ONU-</w:t>
      </w:r>
      <w:r w:rsidRPr="00B72F7F">
        <w:rPr>
          <w:rFonts w:cs="Arial"/>
          <w:sz w:val="24"/>
          <w:szCs w:val="24"/>
        </w:rPr>
        <w:t>2014), fomentando la</w:t>
      </w:r>
      <w:r w:rsidR="00A116E3" w:rsidRPr="00B72F7F">
        <w:rPr>
          <w:rFonts w:cs="Arial"/>
          <w:sz w:val="24"/>
          <w:szCs w:val="24"/>
        </w:rPr>
        <w:t xml:space="preserve"> </w:t>
      </w:r>
      <w:r w:rsidRPr="00B72F7F">
        <w:rPr>
          <w:rFonts w:cs="Arial"/>
          <w:sz w:val="24"/>
          <w:szCs w:val="24"/>
        </w:rPr>
        <w:t>participación de las organizaciones sociales y la realización de eventos y la</w:t>
      </w:r>
      <w:r w:rsidR="00A116E3" w:rsidRPr="00B72F7F">
        <w:rPr>
          <w:rFonts w:cs="Arial"/>
          <w:sz w:val="24"/>
          <w:szCs w:val="24"/>
        </w:rPr>
        <w:t xml:space="preserve"> </w:t>
      </w:r>
      <w:r w:rsidRPr="00B72F7F">
        <w:rPr>
          <w:rFonts w:cs="Arial"/>
          <w:sz w:val="24"/>
          <w:szCs w:val="24"/>
        </w:rPr>
        <w:t>sensibilización sobre la importancia de la agricultura familiar, campesina e indígena y estimulando la creación de comités nacionales para impulsar la discusión de acciones concretas en cada país y en</w:t>
      </w:r>
      <w:r w:rsidR="00A116E3" w:rsidRPr="00B72F7F">
        <w:rPr>
          <w:rFonts w:cs="Arial"/>
          <w:sz w:val="24"/>
          <w:szCs w:val="24"/>
        </w:rPr>
        <w:t xml:space="preserve"> la región.</w:t>
      </w:r>
    </w:p>
    <w:p w:rsidR="003745CB" w:rsidRDefault="003745CB" w:rsidP="00307D60">
      <w:pPr>
        <w:jc w:val="both"/>
        <w:rPr>
          <w:rFonts w:cs="Arial"/>
          <w:sz w:val="24"/>
          <w:szCs w:val="24"/>
        </w:rPr>
      </w:pPr>
    </w:p>
    <w:p w:rsidR="00700567" w:rsidRPr="00B72F7F" w:rsidRDefault="00A90F9D"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EDUCACIÓN</w:t>
      </w:r>
    </w:p>
    <w:p w:rsidR="00700567" w:rsidRPr="00B72F7F" w:rsidRDefault="00700567" w:rsidP="00307D60">
      <w:pPr>
        <w:jc w:val="both"/>
        <w:rPr>
          <w:rFonts w:cs="Arial"/>
          <w:b/>
          <w:sz w:val="24"/>
          <w:szCs w:val="24"/>
        </w:rPr>
      </w:pPr>
    </w:p>
    <w:p w:rsidR="00700567" w:rsidRPr="00B72F7F" w:rsidRDefault="00700567" w:rsidP="00307D60">
      <w:pPr>
        <w:jc w:val="both"/>
        <w:rPr>
          <w:rFonts w:cs="Arial"/>
          <w:b/>
          <w:sz w:val="24"/>
          <w:szCs w:val="24"/>
        </w:rPr>
      </w:pPr>
      <w:r w:rsidRPr="00B72F7F">
        <w:rPr>
          <w:rFonts w:cs="Arial"/>
          <w:b/>
          <w:sz w:val="24"/>
          <w:szCs w:val="24"/>
        </w:rPr>
        <w:t xml:space="preserve">Potenciar el papel de la educación en todos sus niveles, entre los sectores prioritarios para la Comunidad en su objetivo de promover el desarrollo social de la </w:t>
      </w:r>
      <w:r w:rsidR="003745CB" w:rsidRPr="00B72F7F">
        <w:rPr>
          <w:rFonts w:cs="Arial"/>
          <w:b/>
          <w:sz w:val="24"/>
          <w:szCs w:val="24"/>
        </w:rPr>
        <w:t>América Latina y el Caribe.</w:t>
      </w:r>
    </w:p>
    <w:p w:rsidR="00700567" w:rsidRPr="00B72F7F" w:rsidRDefault="00700567" w:rsidP="00307D60">
      <w:pPr>
        <w:jc w:val="both"/>
        <w:rPr>
          <w:rFonts w:cs="Arial"/>
          <w:sz w:val="24"/>
          <w:szCs w:val="24"/>
        </w:rPr>
      </w:pPr>
    </w:p>
    <w:p w:rsidR="00700567" w:rsidRPr="00B72F7F" w:rsidRDefault="00700567" w:rsidP="00307D60">
      <w:pPr>
        <w:numPr>
          <w:ilvl w:val="0"/>
          <w:numId w:val="4"/>
        </w:numPr>
        <w:tabs>
          <w:tab w:val="clear" w:pos="720"/>
          <w:tab w:val="num" w:pos="0"/>
        </w:tabs>
        <w:ind w:left="426" w:hanging="426"/>
        <w:jc w:val="both"/>
        <w:rPr>
          <w:rFonts w:cs="Arial"/>
          <w:sz w:val="24"/>
          <w:szCs w:val="24"/>
        </w:rPr>
      </w:pPr>
      <w:r w:rsidRPr="00B72F7F">
        <w:rPr>
          <w:rFonts w:cs="Arial"/>
          <w:sz w:val="24"/>
          <w:szCs w:val="24"/>
        </w:rPr>
        <w:t xml:space="preserve">Apoyar la labor del Grupo de Trabajo permanente de la CELAC, cuya primera </w:t>
      </w:r>
      <w:r w:rsidR="00166286" w:rsidRPr="00B72F7F">
        <w:rPr>
          <w:rFonts w:cs="Arial"/>
          <w:sz w:val="24"/>
          <w:szCs w:val="24"/>
        </w:rPr>
        <w:t>sesión se efectuará</w:t>
      </w:r>
      <w:r w:rsidRPr="00B72F7F">
        <w:rPr>
          <w:rFonts w:cs="Arial"/>
          <w:sz w:val="24"/>
          <w:szCs w:val="24"/>
        </w:rPr>
        <w:t xml:space="preserve"> en el año 2014, </w:t>
      </w:r>
      <w:r w:rsidR="00166286" w:rsidRPr="00B72F7F">
        <w:rPr>
          <w:rFonts w:cs="Arial"/>
          <w:sz w:val="24"/>
          <w:szCs w:val="24"/>
        </w:rPr>
        <w:t xml:space="preserve">en Nicaragua </w:t>
      </w:r>
      <w:r w:rsidRPr="00B72F7F">
        <w:rPr>
          <w:rFonts w:cs="Arial"/>
          <w:sz w:val="24"/>
          <w:szCs w:val="24"/>
        </w:rPr>
        <w:t>que contribuya a la consecución de las decisiones emanadas de la I Reunión de Ministros de Educación, celebrada en La Habana, el</w:t>
      </w:r>
      <w:r w:rsidR="0035029E" w:rsidRPr="00B72F7F">
        <w:rPr>
          <w:rFonts w:cs="Arial"/>
          <w:sz w:val="24"/>
          <w:szCs w:val="24"/>
        </w:rPr>
        <w:t xml:space="preserve"> </w:t>
      </w:r>
      <w:r w:rsidRPr="00B72F7F">
        <w:rPr>
          <w:rFonts w:cs="Arial"/>
          <w:sz w:val="24"/>
          <w:szCs w:val="24"/>
        </w:rPr>
        <w:t>7</w:t>
      </w:r>
      <w:r w:rsidR="0035029E" w:rsidRPr="00B72F7F">
        <w:rPr>
          <w:rFonts w:cs="Arial"/>
          <w:sz w:val="24"/>
          <w:szCs w:val="24"/>
        </w:rPr>
        <w:t xml:space="preserve"> </w:t>
      </w:r>
      <w:r w:rsidRPr="00B72F7F">
        <w:rPr>
          <w:rFonts w:cs="Arial"/>
          <w:sz w:val="24"/>
          <w:szCs w:val="24"/>
        </w:rPr>
        <w:t>de</w:t>
      </w:r>
      <w:r w:rsidR="0035029E" w:rsidRPr="00B72F7F">
        <w:rPr>
          <w:rFonts w:cs="Arial"/>
          <w:sz w:val="24"/>
          <w:szCs w:val="24"/>
        </w:rPr>
        <w:t xml:space="preserve"> </w:t>
      </w:r>
      <w:r w:rsidRPr="00B72F7F">
        <w:rPr>
          <w:rFonts w:cs="Arial"/>
          <w:sz w:val="24"/>
          <w:szCs w:val="24"/>
        </w:rPr>
        <w:t>febrero de 2013 y trabajar para que participe activamente en la definición de la</w:t>
      </w:r>
      <w:r w:rsidR="0035029E" w:rsidRPr="00B72F7F">
        <w:rPr>
          <w:rFonts w:cs="Arial"/>
          <w:sz w:val="24"/>
          <w:szCs w:val="24"/>
        </w:rPr>
        <w:t xml:space="preserve"> </w:t>
      </w:r>
      <w:r w:rsidRPr="00B72F7F">
        <w:rPr>
          <w:rFonts w:cs="Arial"/>
          <w:sz w:val="24"/>
          <w:szCs w:val="24"/>
        </w:rPr>
        <w:t>agenda latinoamericana y caribeña para la edu</w:t>
      </w:r>
      <w:r w:rsidR="003745CB" w:rsidRPr="00B72F7F">
        <w:rPr>
          <w:rFonts w:cs="Arial"/>
          <w:sz w:val="24"/>
          <w:szCs w:val="24"/>
        </w:rPr>
        <w:t>cación post 2015.</w:t>
      </w:r>
    </w:p>
    <w:p w:rsidR="00700567" w:rsidRPr="00B72F7F" w:rsidRDefault="00700567" w:rsidP="00307D60">
      <w:pPr>
        <w:ind w:left="426" w:hanging="426"/>
        <w:jc w:val="both"/>
        <w:rPr>
          <w:rFonts w:cs="Arial"/>
          <w:bCs/>
          <w:sz w:val="24"/>
          <w:szCs w:val="24"/>
        </w:rPr>
      </w:pPr>
    </w:p>
    <w:p w:rsidR="00700567" w:rsidRPr="00B72F7F" w:rsidRDefault="00700567" w:rsidP="00307D60">
      <w:pPr>
        <w:numPr>
          <w:ilvl w:val="0"/>
          <w:numId w:val="4"/>
        </w:numPr>
        <w:tabs>
          <w:tab w:val="clear" w:pos="720"/>
          <w:tab w:val="num" w:pos="0"/>
        </w:tabs>
        <w:ind w:left="426" w:hanging="426"/>
        <w:jc w:val="both"/>
        <w:rPr>
          <w:rFonts w:cs="Arial"/>
          <w:bCs/>
          <w:sz w:val="24"/>
          <w:szCs w:val="24"/>
        </w:rPr>
      </w:pPr>
      <w:r w:rsidRPr="00B72F7F">
        <w:rPr>
          <w:rFonts w:cs="Arial"/>
          <w:sz w:val="24"/>
          <w:szCs w:val="24"/>
        </w:rPr>
        <w:t>Implementar programas de alfabetización y post alfabetización que respondan a</w:t>
      </w:r>
      <w:r w:rsidR="0035029E" w:rsidRPr="00B72F7F">
        <w:rPr>
          <w:rFonts w:cs="Arial"/>
          <w:sz w:val="24"/>
          <w:szCs w:val="24"/>
        </w:rPr>
        <w:t xml:space="preserve"> </w:t>
      </w:r>
      <w:r w:rsidRPr="00B72F7F">
        <w:rPr>
          <w:rFonts w:cs="Arial"/>
          <w:sz w:val="24"/>
          <w:szCs w:val="24"/>
        </w:rPr>
        <w:t>la</w:t>
      </w:r>
      <w:r w:rsidR="0035029E" w:rsidRPr="00B72F7F">
        <w:rPr>
          <w:rFonts w:cs="Arial"/>
          <w:sz w:val="24"/>
          <w:szCs w:val="24"/>
        </w:rPr>
        <w:t xml:space="preserve"> </w:t>
      </w:r>
      <w:r w:rsidRPr="00B72F7F">
        <w:rPr>
          <w:rFonts w:cs="Arial"/>
          <w:sz w:val="24"/>
          <w:szCs w:val="24"/>
        </w:rPr>
        <w:t>diversidad socio-cultural y económica de cada país, con énfasis en la atención a</w:t>
      </w:r>
      <w:r w:rsidR="00A116E3" w:rsidRPr="00B72F7F">
        <w:rPr>
          <w:rFonts w:cs="Arial"/>
          <w:sz w:val="24"/>
          <w:szCs w:val="24"/>
        </w:rPr>
        <w:t xml:space="preserve"> </w:t>
      </w:r>
      <w:r w:rsidRPr="00B72F7F">
        <w:rPr>
          <w:rFonts w:cs="Arial"/>
          <w:sz w:val="24"/>
          <w:szCs w:val="24"/>
        </w:rPr>
        <w:t>los</w:t>
      </w:r>
      <w:r w:rsidR="00A116E3" w:rsidRPr="00B72F7F">
        <w:rPr>
          <w:rFonts w:cs="Arial"/>
          <w:sz w:val="24"/>
          <w:szCs w:val="24"/>
        </w:rPr>
        <w:t xml:space="preserve">  </w:t>
      </w:r>
      <w:r w:rsidR="003745CB" w:rsidRPr="00B72F7F">
        <w:rPr>
          <w:rFonts w:cs="Arial"/>
          <w:sz w:val="24"/>
          <w:szCs w:val="24"/>
        </w:rPr>
        <w:t>sectores más vulnerables.</w:t>
      </w:r>
    </w:p>
    <w:p w:rsidR="00A116E3" w:rsidRPr="00B72F7F" w:rsidRDefault="00A116E3" w:rsidP="00307D60">
      <w:pPr>
        <w:ind w:left="426" w:hanging="426"/>
        <w:jc w:val="both"/>
        <w:rPr>
          <w:rFonts w:cs="Arial"/>
          <w:bCs/>
          <w:sz w:val="24"/>
          <w:szCs w:val="24"/>
        </w:rPr>
      </w:pPr>
    </w:p>
    <w:p w:rsidR="00700567" w:rsidRPr="00B72F7F" w:rsidRDefault="00700567" w:rsidP="00307D60">
      <w:pPr>
        <w:numPr>
          <w:ilvl w:val="0"/>
          <w:numId w:val="4"/>
        </w:numPr>
        <w:tabs>
          <w:tab w:val="clear" w:pos="720"/>
          <w:tab w:val="num" w:pos="0"/>
        </w:tabs>
        <w:ind w:left="426" w:hanging="426"/>
        <w:jc w:val="both"/>
        <w:rPr>
          <w:rFonts w:cs="Arial"/>
          <w:bCs/>
          <w:sz w:val="24"/>
          <w:szCs w:val="24"/>
        </w:rPr>
      </w:pPr>
      <w:r w:rsidRPr="00B72F7F">
        <w:rPr>
          <w:rFonts w:cs="Arial"/>
          <w:sz w:val="24"/>
          <w:szCs w:val="24"/>
        </w:rPr>
        <w:t>Trabajar para procurar alcanzar</w:t>
      </w:r>
      <w:r w:rsidR="009C2A6F" w:rsidRPr="00B72F7F">
        <w:rPr>
          <w:rFonts w:cs="Arial"/>
          <w:sz w:val="24"/>
          <w:szCs w:val="24"/>
        </w:rPr>
        <w:t xml:space="preserve"> </w:t>
      </w:r>
      <w:r w:rsidRPr="00B72F7F">
        <w:rPr>
          <w:rFonts w:cs="Arial"/>
          <w:sz w:val="24"/>
          <w:szCs w:val="24"/>
        </w:rPr>
        <w:t>un nivel de alfabetización superior al 90%, en aquellos países de la región con un nivel de alfabetización inferior a dicho porcentaje, para el</w:t>
      </w:r>
      <w:r w:rsidR="0035029E" w:rsidRPr="00B72F7F">
        <w:rPr>
          <w:rFonts w:cs="Arial"/>
          <w:sz w:val="24"/>
          <w:szCs w:val="24"/>
        </w:rPr>
        <w:t xml:space="preserve"> </w:t>
      </w:r>
      <w:r w:rsidR="003745CB" w:rsidRPr="00B72F7F">
        <w:rPr>
          <w:rFonts w:cs="Arial"/>
          <w:sz w:val="24"/>
          <w:szCs w:val="24"/>
        </w:rPr>
        <w:t>año 2020</w:t>
      </w:r>
      <w:r w:rsidR="00A116E3" w:rsidRPr="00B72F7F">
        <w:rPr>
          <w:rFonts w:cs="Arial"/>
          <w:sz w:val="24"/>
          <w:szCs w:val="24"/>
        </w:rPr>
        <w:t>.</w:t>
      </w:r>
    </w:p>
    <w:p w:rsidR="00700567" w:rsidRPr="00B72F7F" w:rsidRDefault="00700567" w:rsidP="00307D60">
      <w:pPr>
        <w:pStyle w:val="Prrafodelista"/>
        <w:spacing w:after="0" w:line="240" w:lineRule="auto"/>
        <w:ind w:left="426" w:hanging="426"/>
        <w:jc w:val="both"/>
        <w:rPr>
          <w:rFonts w:cs="Arial"/>
          <w:sz w:val="24"/>
          <w:szCs w:val="24"/>
        </w:rPr>
      </w:pPr>
    </w:p>
    <w:p w:rsidR="00700567" w:rsidRPr="00B72F7F" w:rsidRDefault="0035609A" w:rsidP="00307D60">
      <w:pPr>
        <w:numPr>
          <w:ilvl w:val="0"/>
          <w:numId w:val="4"/>
        </w:numPr>
        <w:tabs>
          <w:tab w:val="clear" w:pos="720"/>
          <w:tab w:val="num" w:pos="0"/>
        </w:tabs>
        <w:ind w:left="426" w:hanging="426"/>
        <w:jc w:val="both"/>
        <w:rPr>
          <w:rFonts w:cs="Arial"/>
          <w:bCs/>
          <w:sz w:val="24"/>
          <w:szCs w:val="24"/>
        </w:rPr>
      </w:pPr>
      <w:r w:rsidRPr="00B72F7F">
        <w:rPr>
          <w:rFonts w:cs="Arial"/>
          <w:sz w:val="24"/>
          <w:szCs w:val="24"/>
        </w:rPr>
        <w:t xml:space="preserve">Propender a la </w:t>
      </w:r>
      <w:r w:rsidR="00700567" w:rsidRPr="00B72F7F">
        <w:rPr>
          <w:rFonts w:cs="Arial"/>
          <w:bCs/>
          <w:sz w:val="24"/>
          <w:szCs w:val="24"/>
        </w:rPr>
        <w:t>cobertura universal y gratuita de la educación primaria y secundaria y el</w:t>
      </w:r>
      <w:r w:rsidR="0014504E" w:rsidRPr="00B72F7F">
        <w:rPr>
          <w:rFonts w:cs="Arial"/>
          <w:bCs/>
          <w:sz w:val="24"/>
          <w:szCs w:val="24"/>
        </w:rPr>
        <w:t xml:space="preserve"> </w:t>
      </w:r>
      <w:r w:rsidR="00700567" w:rsidRPr="00B72F7F">
        <w:rPr>
          <w:rFonts w:cs="Arial"/>
          <w:bCs/>
          <w:sz w:val="24"/>
          <w:szCs w:val="24"/>
        </w:rPr>
        <w:t>principio de igualdad de oportunidades y obligatoriedad de la educación primaria. Fortalecer y promover estrategias que permitan acceder a espacios de cap</w:t>
      </w:r>
      <w:r w:rsidR="003745CB" w:rsidRPr="00B72F7F">
        <w:rPr>
          <w:rFonts w:cs="Arial"/>
          <w:bCs/>
          <w:sz w:val="24"/>
          <w:szCs w:val="24"/>
        </w:rPr>
        <w:t>acitación y formación continua.</w:t>
      </w:r>
    </w:p>
    <w:p w:rsidR="00700567" w:rsidRPr="00B72F7F" w:rsidRDefault="00700567" w:rsidP="00307D60">
      <w:pPr>
        <w:pStyle w:val="Prrafodelista"/>
        <w:spacing w:after="0" w:line="240" w:lineRule="auto"/>
        <w:ind w:left="426" w:hanging="426"/>
        <w:jc w:val="both"/>
        <w:rPr>
          <w:rFonts w:cs="Arial"/>
          <w:sz w:val="24"/>
          <w:szCs w:val="24"/>
        </w:rPr>
      </w:pPr>
    </w:p>
    <w:p w:rsidR="00700567" w:rsidRPr="00B72F7F" w:rsidRDefault="00700567" w:rsidP="00307D60">
      <w:pPr>
        <w:numPr>
          <w:ilvl w:val="0"/>
          <w:numId w:val="4"/>
        </w:numPr>
        <w:tabs>
          <w:tab w:val="clear" w:pos="720"/>
          <w:tab w:val="num" w:pos="0"/>
        </w:tabs>
        <w:ind w:left="426" w:hanging="426"/>
        <w:jc w:val="both"/>
        <w:rPr>
          <w:rFonts w:cs="Arial"/>
          <w:bCs/>
          <w:sz w:val="24"/>
          <w:szCs w:val="24"/>
        </w:rPr>
      </w:pPr>
      <w:r w:rsidRPr="00B72F7F">
        <w:rPr>
          <w:rFonts w:cs="Arial"/>
          <w:sz w:val="24"/>
          <w:szCs w:val="24"/>
        </w:rPr>
        <w:lastRenderedPageBreak/>
        <w:t>Aumentar progresivamente la oferta de educación por la vía institucional y no</w:t>
      </w:r>
      <w:r w:rsidR="00A116E3" w:rsidRPr="00B72F7F">
        <w:rPr>
          <w:rFonts w:cs="Arial"/>
          <w:sz w:val="24"/>
          <w:szCs w:val="24"/>
        </w:rPr>
        <w:t xml:space="preserve"> </w:t>
      </w:r>
      <w:r w:rsidRPr="00B72F7F">
        <w:rPr>
          <w:rFonts w:cs="Arial"/>
          <w:sz w:val="24"/>
          <w:szCs w:val="24"/>
        </w:rPr>
        <w:t>institucional para la primera infancia y la cobertura en el nivel de educación preescolar, tanto en las zonas urbanas co</w:t>
      </w:r>
      <w:r w:rsidR="003745CB" w:rsidRPr="00B72F7F">
        <w:rPr>
          <w:rFonts w:cs="Arial"/>
          <w:sz w:val="24"/>
          <w:szCs w:val="24"/>
        </w:rPr>
        <w:t>mo rurales de nuestros países.</w:t>
      </w:r>
      <w:r w:rsidR="008F546C" w:rsidRPr="00B72F7F">
        <w:rPr>
          <w:rFonts w:cs="Arial"/>
          <w:b/>
          <w:sz w:val="24"/>
          <w:szCs w:val="24"/>
        </w:rPr>
        <w:t xml:space="preserve"> </w:t>
      </w:r>
    </w:p>
    <w:p w:rsidR="00700567" w:rsidRPr="00B72F7F" w:rsidRDefault="00700567" w:rsidP="00307D60">
      <w:pPr>
        <w:ind w:left="426" w:hanging="426"/>
        <w:jc w:val="both"/>
        <w:rPr>
          <w:rFonts w:cs="Arial"/>
          <w:bCs/>
          <w:sz w:val="24"/>
          <w:szCs w:val="24"/>
        </w:rPr>
      </w:pPr>
    </w:p>
    <w:p w:rsidR="00700567" w:rsidRPr="00B72F7F" w:rsidRDefault="00700567" w:rsidP="00307D60">
      <w:pPr>
        <w:numPr>
          <w:ilvl w:val="0"/>
          <w:numId w:val="4"/>
        </w:numPr>
        <w:tabs>
          <w:tab w:val="clear" w:pos="720"/>
          <w:tab w:val="num" w:pos="0"/>
        </w:tabs>
        <w:ind w:left="426" w:hanging="426"/>
        <w:jc w:val="both"/>
        <w:rPr>
          <w:rFonts w:cs="Arial"/>
          <w:bCs/>
          <w:sz w:val="24"/>
          <w:szCs w:val="24"/>
        </w:rPr>
      </w:pPr>
      <w:r w:rsidRPr="00B72F7F">
        <w:rPr>
          <w:rFonts w:cs="Arial"/>
          <w:sz w:val="24"/>
          <w:szCs w:val="24"/>
        </w:rPr>
        <w:t>Potenciar la educación en valores, para la formación de una ciudadanía activa, ética, solidaria, creativa, humanista, tolerante, participativa, respetuosa de la ley y del medio</w:t>
      </w:r>
      <w:r w:rsidR="00A116E3" w:rsidRPr="00B72F7F">
        <w:rPr>
          <w:rFonts w:cs="Arial"/>
          <w:sz w:val="24"/>
          <w:szCs w:val="24"/>
        </w:rPr>
        <w:t xml:space="preserve"> </w:t>
      </w:r>
      <w:r w:rsidRPr="00B72F7F">
        <w:rPr>
          <w:rFonts w:cs="Arial"/>
          <w:sz w:val="24"/>
          <w:szCs w:val="24"/>
        </w:rPr>
        <w:t>ambiente, no violenta y no discriminatoria, potenciando que la educación artística y la educación física tengan un papel relevante entre los estudiantes.</w:t>
      </w:r>
    </w:p>
    <w:p w:rsidR="00700567" w:rsidRPr="00B72F7F" w:rsidRDefault="00700567" w:rsidP="00307D60">
      <w:pPr>
        <w:ind w:left="426" w:hanging="426"/>
        <w:jc w:val="both"/>
        <w:rPr>
          <w:rFonts w:cs="Arial"/>
          <w:sz w:val="24"/>
          <w:szCs w:val="24"/>
        </w:rPr>
      </w:pPr>
    </w:p>
    <w:p w:rsidR="00700567" w:rsidRPr="00B72F7F" w:rsidRDefault="00700567" w:rsidP="00307D60">
      <w:pPr>
        <w:numPr>
          <w:ilvl w:val="0"/>
          <w:numId w:val="4"/>
        </w:numPr>
        <w:tabs>
          <w:tab w:val="clear" w:pos="720"/>
          <w:tab w:val="num" w:pos="0"/>
        </w:tabs>
        <w:ind w:left="426" w:hanging="426"/>
        <w:jc w:val="both"/>
        <w:rPr>
          <w:rFonts w:cs="Arial"/>
          <w:sz w:val="24"/>
          <w:szCs w:val="24"/>
        </w:rPr>
      </w:pPr>
      <w:r w:rsidRPr="00B72F7F">
        <w:rPr>
          <w:rFonts w:cs="Arial"/>
          <w:sz w:val="24"/>
          <w:szCs w:val="24"/>
          <w:lang w:val="es-MX"/>
        </w:rPr>
        <w:t xml:space="preserve">Fomentar una educación que propicie y desarrolle el conocimiento de la cultura nacional, latinoamericana y caribeña, y valore la historia de lucha de nuestros pueblos por su liberación, independencia y autodeterminación, propiciando </w:t>
      </w:r>
      <w:r w:rsidRPr="00B72F7F">
        <w:rPr>
          <w:rFonts w:cs="Arial"/>
          <w:sz w:val="24"/>
          <w:szCs w:val="24"/>
        </w:rPr>
        <w:t>la incorporación en los programas educativos de contenidos vinculados con la unidad e integración latinoamericana y caribeña desde la perspectiva de sus antecedentes históricos, su</w:t>
      </w:r>
      <w:r w:rsidR="00A116E3" w:rsidRPr="00B72F7F">
        <w:rPr>
          <w:rFonts w:cs="Arial"/>
          <w:sz w:val="24"/>
          <w:szCs w:val="24"/>
        </w:rPr>
        <w:t xml:space="preserve"> </w:t>
      </w:r>
      <w:r w:rsidRPr="00B72F7F">
        <w:rPr>
          <w:rFonts w:cs="Arial"/>
          <w:sz w:val="24"/>
          <w:szCs w:val="24"/>
        </w:rPr>
        <w:t>desarrollo contemporáneo y visiones futuras.</w:t>
      </w:r>
    </w:p>
    <w:p w:rsidR="00700567" w:rsidRPr="00B72F7F" w:rsidRDefault="00700567" w:rsidP="00307D60">
      <w:pPr>
        <w:ind w:left="426" w:hanging="426"/>
        <w:jc w:val="both"/>
        <w:rPr>
          <w:rFonts w:cs="Arial"/>
          <w:sz w:val="24"/>
          <w:szCs w:val="24"/>
        </w:rPr>
      </w:pPr>
    </w:p>
    <w:p w:rsidR="00700567" w:rsidRPr="00B72F7F" w:rsidRDefault="00700567" w:rsidP="00307D60">
      <w:pPr>
        <w:pStyle w:val="Prrafodelista"/>
        <w:numPr>
          <w:ilvl w:val="0"/>
          <w:numId w:val="4"/>
        </w:numPr>
        <w:tabs>
          <w:tab w:val="clear" w:pos="720"/>
          <w:tab w:val="num" w:pos="0"/>
        </w:tabs>
        <w:spacing w:after="0" w:line="240" w:lineRule="auto"/>
        <w:ind w:left="426" w:hanging="426"/>
        <w:contextualSpacing w:val="0"/>
        <w:jc w:val="both"/>
        <w:rPr>
          <w:rFonts w:cs="Arial"/>
          <w:sz w:val="24"/>
          <w:szCs w:val="24"/>
          <w:lang w:val="es-MX"/>
        </w:rPr>
      </w:pPr>
      <w:r w:rsidRPr="00B72F7F">
        <w:rPr>
          <w:rFonts w:cs="Arial"/>
          <w:sz w:val="24"/>
          <w:szCs w:val="24"/>
        </w:rPr>
        <w:t>Mejorar y adaptar el diseño de la educación</w:t>
      </w:r>
      <w:r w:rsidR="009C2A6F" w:rsidRPr="00B72F7F">
        <w:rPr>
          <w:rFonts w:cs="Arial"/>
          <w:sz w:val="24"/>
          <w:szCs w:val="24"/>
        </w:rPr>
        <w:t xml:space="preserve"> </w:t>
      </w:r>
      <w:r w:rsidRPr="00B72F7F">
        <w:rPr>
          <w:rFonts w:cs="Arial"/>
          <w:sz w:val="24"/>
          <w:szCs w:val="24"/>
        </w:rPr>
        <w:t>técnica, profesional y tecnológica en articulación con las demandas laborales y del desarrollo económico, social y regional de nuestros países, incrementando el porcentaje de alumnos que realiza prácticas de formación en empresas o instituciones laborales</w:t>
      </w:r>
      <w:r w:rsidRPr="00B72F7F">
        <w:rPr>
          <w:rFonts w:cs="Arial"/>
          <w:sz w:val="24"/>
          <w:szCs w:val="24"/>
          <w:lang w:val="es-MX"/>
        </w:rPr>
        <w:t>.</w:t>
      </w:r>
    </w:p>
    <w:p w:rsidR="00700567" w:rsidRPr="00B72F7F" w:rsidRDefault="00700567" w:rsidP="00307D60">
      <w:pPr>
        <w:pStyle w:val="Prrafodelista"/>
        <w:spacing w:after="0" w:line="240" w:lineRule="auto"/>
        <w:ind w:left="426" w:hanging="426"/>
        <w:jc w:val="both"/>
        <w:rPr>
          <w:rFonts w:cs="Arial"/>
          <w:sz w:val="24"/>
          <w:szCs w:val="24"/>
          <w:lang w:val="es-MX"/>
        </w:rPr>
      </w:pPr>
    </w:p>
    <w:p w:rsidR="00700567" w:rsidRPr="00B72F7F" w:rsidRDefault="00700567" w:rsidP="00307D60">
      <w:pPr>
        <w:pStyle w:val="Prrafodelista"/>
        <w:numPr>
          <w:ilvl w:val="0"/>
          <w:numId w:val="4"/>
        </w:numPr>
        <w:tabs>
          <w:tab w:val="clear" w:pos="720"/>
          <w:tab w:val="num" w:pos="0"/>
        </w:tabs>
        <w:spacing w:after="0" w:line="240" w:lineRule="auto"/>
        <w:ind w:left="426" w:hanging="426"/>
        <w:contextualSpacing w:val="0"/>
        <w:jc w:val="both"/>
        <w:rPr>
          <w:rFonts w:cs="Arial"/>
          <w:sz w:val="24"/>
          <w:szCs w:val="24"/>
          <w:lang w:val="es-MX"/>
        </w:rPr>
      </w:pPr>
      <w:r w:rsidRPr="00B72F7F">
        <w:rPr>
          <w:rFonts w:cs="Arial"/>
          <w:bCs/>
          <w:sz w:val="24"/>
          <w:szCs w:val="24"/>
          <w:lang w:val="es-MX"/>
        </w:rPr>
        <w:t>Promover y apoyar todos aquellos programas educativos orientados a sensibilizar a</w:t>
      </w:r>
      <w:r w:rsidR="00A116E3" w:rsidRPr="00B72F7F">
        <w:rPr>
          <w:rFonts w:cs="Arial"/>
          <w:bCs/>
          <w:sz w:val="24"/>
          <w:szCs w:val="24"/>
          <w:lang w:val="es-MX"/>
        </w:rPr>
        <w:t xml:space="preserve"> </w:t>
      </w:r>
      <w:r w:rsidRPr="00B72F7F">
        <w:rPr>
          <w:rFonts w:cs="Arial"/>
          <w:bCs/>
          <w:sz w:val="24"/>
          <w:szCs w:val="24"/>
        </w:rPr>
        <w:t>la</w:t>
      </w:r>
      <w:r w:rsidR="00A116E3" w:rsidRPr="00B72F7F">
        <w:rPr>
          <w:rFonts w:cs="Arial"/>
          <w:bCs/>
          <w:sz w:val="24"/>
          <w:szCs w:val="24"/>
        </w:rPr>
        <w:t xml:space="preserve"> </w:t>
      </w:r>
      <w:r w:rsidRPr="00B72F7F">
        <w:rPr>
          <w:rFonts w:cs="Arial"/>
          <w:bCs/>
          <w:sz w:val="24"/>
          <w:szCs w:val="24"/>
        </w:rPr>
        <w:t>juventud sobre la importancia de construir una Cultura de Paz que tenga como base el diálogo, el respeto y tolerancia a las creencias, opiniones y formas de vida diversa, la participación activa</w:t>
      </w:r>
      <w:r w:rsidR="009C2A6F" w:rsidRPr="00B72F7F">
        <w:rPr>
          <w:rFonts w:cs="Arial"/>
          <w:bCs/>
          <w:sz w:val="24"/>
          <w:szCs w:val="24"/>
        </w:rPr>
        <w:t xml:space="preserve"> </w:t>
      </w:r>
      <w:r w:rsidRPr="00B72F7F">
        <w:rPr>
          <w:rFonts w:cs="Arial"/>
          <w:bCs/>
          <w:sz w:val="24"/>
          <w:szCs w:val="24"/>
        </w:rPr>
        <w:t>como ciudadanos responsables y comprometidos en la</w:t>
      </w:r>
      <w:r w:rsidR="00A116E3" w:rsidRPr="00B72F7F">
        <w:rPr>
          <w:rFonts w:cs="Arial"/>
          <w:bCs/>
          <w:sz w:val="24"/>
          <w:szCs w:val="24"/>
        </w:rPr>
        <w:t xml:space="preserve"> </w:t>
      </w:r>
      <w:r w:rsidRPr="00B72F7F">
        <w:rPr>
          <w:rFonts w:cs="Arial"/>
          <w:bCs/>
          <w:sz w:val="24"/>
          <w:szCs w:val="24"/>
        </w:rPr>
        <w:t>toma de decisiones en los diferentes ámbitos de la agenda de desarrollo social, políti</w:t>
      </w:r>
      <w:r w:rsidR="003745CB" w:rsidRPr="00B72F7F">
        <w:rPr>
          <w:rFonts w:cs="Arial"/>
          <w:bCs/>
          <w:sz w:val="24"/>
          <w:szCs w:val="24"/>
        </w:rPr>
        <w:t>ca, de cooperación y económica.</w:t>
      </w:r>
    </w:p>
    <w:p w:rsidR="00700567" w:rsidRPr="00B72F7F" w:rsidRDefault="00700567" w:rsidP="00307D60">
      <w:pPr>
        <w:pStyle w:val="Prrafodelista"/>
        <w:spacing w:after="0" w:line="240" w:lineRule="auto"/>
        <w:ind w:left="426" w:hanging="426"/>
        <w:jc w:val="both"/>
        <w:rPr>
          <w:rFonts w:cs="Arial"/>
          <w:sz w:val="24"/>
          <w:szCs w:val="24"/>
          <w:lang w:val="es-MX"/>
        </w:rPr>
      </w:pPr>
    </w:p>
    <w:p w:rsidR="00700567" w:rsidRPr="00B72F7F" w:rsidRDefault="00700567" w:rsidP="00307D60">
      <w:pPr>
        <w:pStyle w:val="Prrafodelista"/>
        <w:numPr>
          <w:ilvl w:val="0"/>
          <w:numId w:val="4"/>
        </w:numPr>
        <w:tabs>
          <w:tab w:val="clear" w:pos="720"/>
        </w:tabs>
        <w:spacing w:after="0" w:line="240" w:lineRule="auto"/>
        <w:ind w:left="426" w:hanging="426"/>
        <w:contextualSpacing w:val="0"/>
        <w:jc w:val="both"/>
        <w:rPr>
          <w:rFonts w:cs="Arial"/>
          <w:bCs/>
          <w:sz w:val="24"/>
          <w:szCs w:val="24"/>
        </w:rPr>
      </w:pPr>
      <w:r w:rsidRPr="00B72F7F">
        <w:rPr>
          <w:rFonts w:cs="Arial"/>
          <w:sz w:val="24"/>
          <w:szCs w:val="24"/>
          <w:lang w:val="es-MX"/>
        </w:rPr>
        <w:t>Apoyar las acciones de la Asociación de Consejos de Rectores de Universidades de América Latina y el Caribe (ACRU-LAC)</w:t>
      </w:r>
      <w:r w:rsidRPr="00B72F7F">
        <w:rPr>
          <w:rStyle w:val="Refdenotaalpie"/>
          <w:rFonts w:cs="Arial"/>
          <w:sz w:val="24"/>
          <w:szCs w:val="24"/>
          <w:lang w:val="es-MX"/>
        </w:rPr>
        <w:footnoteReference w:id="1"/>
      </w:r>
      <w:r w:rsidRPr="00B72F7F">
        <w:rPr>
          <w:rFonts w:cs="Arial"/>
          <w:sz w:val="24"/>
          <w:szCs w:val="24"/>
          <w:lang w:val="es-MX"/>
        </w:rPr>
        <w:t xml:space="preserve"> encaminadas a favorecer la movilidad académica en la región, haciendo énfasis en estudiantes y docentes; la homologación y</w:t>
      </w:r>
      <w:r w:rsidR="00A116E3" w:rsidRPr="00B72F7F">
        <w:rPr>
          <w:rFonts w:cs="Arial"/>
          <w:sz w:val="24"/>
          <w:szCs w:val="24"/>
          <w:lang w:val="es-MX"/>
        </w:rPr>
        <w:t xml:space="preserve"> </w:t>
      </w:r>
      <w:r w:rsidRPr="00B72F7F">
        <w:rPr>
          <w:rFonts w:cs="Arial"/>
          <w:sz w:val="24"/>
          <w:szCs w:val="24"/>
          <w:lang w:val="es-MX"/>
        </w:rPr>
        <w:t>reconocimientos de títulos, para facilitar el intercambio entre nuestros países; la</w:t>
      </w:r>
      <w:r w:rsidR="00A116E3" w:rsidRPr="00B72F7F">
        <w:rPr>
          <w:rFonts w:cs="Arial"/>
          <w:sz w:val="24"/>
          <w:szCs w:val="24"/>
          <w:lang w:val="es-MX"/>
        </w:rPr>
        <w:t xml:space="preserve"> </w:t>
      </w:r>
      <w:r w:rsidRPr="00B72F7F">
        <w:rPr>
          <w:rFonts w:cs="Arial"/>
          <w:sz w:val="24"/>
          <w:szCs w:val="24"/>
          <w:lang w:val="es-MX"/>
        </w:rPr>
        <w:t>evaluación y acreditación de carreras, especialidades e instituciones y la calidad de la formación y graduación de profesionales de todos los</w:t>
      </w:r>
      <w:r w:rsidR="003745CB" w:rsidRPr="00B72F7F">
        <w:rPr>
          <w:rFonts w:cs="Arial"/>
          <w:sz w:val="24"/>
          <w:szCs w:val="24"/>
          <w:lang w:val="es-MX"/>
        </w:rPr>
        <w:t xml:space="preserve"> niveles de educación superior.</w:t>
      </w:r>
      <w:r w:rsidR="008F546C" w:rsidRPr="00B72F7F">
        <w:rPr>
          <w:rFonts w:cs="Arial"/>
          <w:b/>
          <w:sz w:val="24"/>
          <w:szCs w:val="24"/>
        </w:rPr>
        <w:t xml:space="preserve"> </w:t>
      </w:r>
    </w:p>
    <w:p w:rsidR="00700567" w:rsidRPr="00B72F7F" w:rsidRDefault="00700567" w:rsidP="00307D60">
      <w:pPr>
        <w:ind w:left="426" w:hanging="426"/>
        <w:jc w:val="both"/>
        <w:rPr>
          <w:rFonts w:cs="Arial"/>
          <w:bCs/>
          <w:sz w:val="24"/>
          <w:szCs w:val="24"/>
        </w:rPr>
      </w:pPr>
    </w:p>
    <w:p w:rsidR="00700567" w:rsidRPr="00B72F7F" w:rsidRDefault="00700567" w:rsidP="00307D60">
      <w:pPr>
        <w:numPr>
          <w:ilvl w:val="0"/>
          <w:numId w:val="4"/>
        </w:numPr>
        <w:tabs>
          <w:tab w:val="clear" w:pos="720"/>
        </w:tabs>
        <w:ind w:left="426" w:hanging="426"/>
        <w:jc w:val="both"/>
        <w:rPr>
          <w:rFonts w:cs="Arial"/>
          <w:sz w:val="24"/>
          <w:szCs w:val="24"/>
        </w:rPr>
      </w:pPr>
      <w:r w:rsidRPr="00B72F7F">
        <w:rPr>
          <w:rFonts w:cs="Arial"/>
          <w:sz w:val="24"/>
          <w:szCs w:val="24"/>
        </w:rPr>
        <w:lastRenderedPageBreak/>
        <w:t>Fortalecer el Espacio de Encuentro Latinoamericana y Caribeño de Educación Superior (ENLACES) para promover y profundizar la organización y permanencia de redes u</w:t>
      </w:r>
      <w:r w:rsidR="003745CB" w:rsidRPr="00B72F7F">
        <w:rPr>
          <w:rFonts w:cs="Arial"/>
          <w:sz w:val="24"/>
          <w:szCs w:val="24"/>
        </w:rPr>
        <w:t>niversitarias intrarregionales.</w:t>
      </w:r>
    </w:p>
    <w:p w:rsidR="00700567" w:rsidRPr="00B72F7F" w:rsidRDefault="00700567" w:rsidP="00307D60">
      <w:pPr>
        <w:pStyle w:val="Prrafodelista"/>
        <w:spacing w:after="0" w:line="240" w:lineRule="auto"/>
        <w:ind w:left="426" w:hanging="426"/>
        <w:jc w:val="both"/>
        <w:rPr>
          <w:rFonts w:cs="Arial"/>
          <w:sz w:val="24"/>
          <w:szCs w:val="24"/>
        </w:rPr>
      </w:pPr>
    </w:p>
    <w:p w:rsidR="00700567" w:rsidRPr="00B72F7F" w:rsidRDefault="00700567" w:rsidP="00307D60">
      <w:pPr>
        <w:numPr>
          <w:ilvl w:val="0"/>
          <w:numId w:val="4"/>
        </w:numPr>
        <w:tabs>
          <w:tab w:val="clear" w:pos="720"/>
        </w:tabs>
        <w:ind w:left="426" w:hanging="426"/>
        <w:jc w:val="both"/>
        <w:rPr>
          <w:rFonts w:cs="Arial"/>
          <w:sz w:val="24"/>
          <w:szCs w:val="24"/>
        </w:rPr>
      </w:pPr>
      <w:r w:rsidRPr="00B72F7F">
        <w:rPr>
          <w:rFonts w:cs="Arial"/>
          <w:sz w:val="24"/>
          <w:szCs w:val="24"/>
        </w:rPr>
        <w:t>Estimular la participación de la familia, la comunidad e instituciones no</w:t>
      </w:r>
      <w:r w:rsidR="00A116E3" w:rsidRPr="00B72F7F">
        <w:rPr>
          <w:rFonts w:cs="Arial"/>
          <w:sz w:val="24"/>
          <w:szCs w:val="24"/>
        </w:rPr>
        <w:t xml:space="preserve"> </w:t>
      </w:r>
      <w:r w:rsidRPr="00B72F7F">
        <w:rPr>
          <w:rFonts w:cs="Arial"/>
          <w:sz w:val="24"/>
          <w:szCs w:val="24"/>
        </w:rPr>
        <w:t>gubernamentales en la implementación de las políticas, los programas y los</w:t>
      </w:r>
      <w:r w:rsidR="00A116E3" w:rsidRPr="00B72F7F">
        <w:rPr>
          <w:rFonts w:cs="Arial"/>
          <w:sz w:val="24"/>
          <w:szCs w:val="24"/>
        </w:rPr>
        <w:t xml:space="preserve"> </w:t>
      </w:r>
      <w:r w:rsidR="0014504E" w:rsidRPr="00B72F7F">
        <w:rPr>
          <w:rFonts w:cs="Arial"/>
          <w:sz w:val="24"/>
          <w:szCs w:val="24"/>
        </w:rPr>
        <w:t>proyectos educativos.</w:t>
      </w:r>
    </w:p>
    <w:p w:rsidR="003745CB" w:rsidRDefault="003745CB" w:rsidP="00307D60">
      <w:pPr>
        <w:pStyle w:val="Default"/>
        <w:ind w:left="426" w:hanging="426"/>
        <w:jc w:val="both"/>
        <w:rPr>
          <w:rFonts w:ascii="Calibri" w:hAnsi="Calibri" w:cs="Arial"/>
          <w:b/>
          <w:color w:val="auto"/>
        </w:rPr>
      </w:pPr>
    </w:p>
    <w:p w:rsidR="00700567" w:rsidRPr="00B72F7F" w:rsidRDefault="00700567" w:rsidP="00307D60">
      <w:pPr>
        <w:pStyle w:val="Ttulo1"/>
        <w:spacing w:before="0"/>
        <w:jc w:val="both"/>
        <w:rPr>
          <w:rFonts w:ascii="Calibri" w:hAnsi="Calibri" w:cs="Arial"/>
          <w:strike/>
          <w:color w:val="auto"/>
          <w:sz w:val="24"/>
          <w:szCs w:val="24"/>
        </w:rPr>
      </w:pPr>
      <w:r w:rsidRPr="00B72F7F">
        <w:rPr>
          <w:rFonts w:ascii="Calibri" w:hAnsi="Calibri" w:cs="Arial"/>
          <w:color w:val="auto"/>
          <w:sz w:val="24"/>
          <w:szCs w:val="24"/>
        </w:rPr>
        <w:t>CULTURA Y DI</w:t>
      </w:r>
      <w:r w:rsidR="00C90FCE" w:rsidRPr="00B72F7F">
        <w:rPr>
          <w:rFonts w:ascii="Calibri" w:hAnsi="Calibri" w:cs="Arial"/>
          <w:color w:val="auto"/>
          <w:sz w:val="24"/>
          <w:szCs w:val="24"/>
        </w:rPr>
        <w:t>Á</w:t>
      </w:r>
      <w:r w:rsidRPr="00B72F7F">
        <w:rPr>
          <w:rFonts w:ascii="Calibri" w:hAnsi="Calibri" w:cs="Arial"/>
          <w:color w:val="auto"/>
          <w:sz w:val="24"/>
          <w:szCs w:val="24"/>
        </w:rPr>
        <w:t>LOGO ENTRE CULTURAS</w:t>
      </w:r>
    </w:p>
    <w:p w:rsidR="00700567" w:rsidRPr="00B72F7F" w:rsidRDefault="00700567" w:rsidP="00307D60">
      <w:pPr>
        <w:pStyle w:val="Prrafodelista"/>
        <w:spacing w:after="0" w:line="240" w:lineRule="auto"/>
        <w:ind w:left="0"/>
        <w:jc w:val="both"/>
        <w:rPr>
          <w:rFonts w:cs="Arial"/>
          <w:sz w:val="24"/>
          <w:szCs w:val="24"/>
        </w:rPr>
      </w:pPr>
    </w:p>
    <w:p w:rsidR="00700567" w:rsidRPr="00B72F7F" w:rsidRDefault="00700567" w:rsidP="00307D60">
      <w:pPr>
        <w:jc w:val="both"/>
        <w:rPr>
          <w:rFonts w:cs="Arial"/>
          <w:b/>
          <w:sz w:val="24"/>
          <w:szCs w:val="24"/>
        </w:rPr>
      </w:pPr>
      <w:r w:rsidRPr="00B72F7F">
        <w:rPr>
          <w:rFonts w:cs="Arial"/>
          <w:b/>
          <w:sz w:val="24"/>
          <w:szCs w:val="24"/>
        </w:rPr>
        <w:t>Avanzar en la integración cultural de la región, trabajando conjuntamente por la</w:t>
      </w:r>
      <w:r w:rsidR="00C84EFE" w:rsidRPr="00B72F7F">
        <w:rPr>
          <w:rFonts w:cs="Arial"/>
          <w:b/>
          <w:sz w:val="24"/>
          <w:szCs w:val="24"/>
        </w:rPr>
        <w:t xml:space="preserve"> </w:t>
      </w:r>
      <w:r w:rsidRPr="00B72F7F">
        <w:rPr>
          <w:rFonts w:cs="Arial"/>
          <w:b/>
          <w:sz w:val="24"/>
          <w:szCs w:val="24"/>
        </w:rPr>
        <w:t>protección del patrimonio y la promoción y la difusión de la diversidad de expresiones culturales que caracterizan las identidades latinoamericanas y caribeñas y promover a</w:t>
      </w:r>
      <w:r w:rsidR="00C84EFE" w:rsidRPr="00B72F7F">
        <w:rPr>
          <w:rFonts w:cs="Arial"/>
          <w:b/>
          <w:sz w:val="24"/>
          <w:szCs w:val="24"/>
        </w:rPr>
        <w:t xml:space="preserve"> </w:t>
      </w:r>
      <w:r w:rsidRPr="00B72F7F">
        <w:rPr>
          <w:rFonts w:cs="Arial"/>
          <w:b/>
          <w:sz w:val="24"/>
          <w:szCs w:val="24"/>
        </w:rPr>
        <w:t>todos los niveles la cultura a favor del crecimiento económico, la erradicación de la</w:t>
      </w:r>
      <w:r w:rsidR="00C84EFE" w:rsidRPr="00B72F7F">
        <w:rPr>
          <w:rFonts w:cs="Arial"/>
          <w:b/>
          <w:sz w:val="24"/>
          <w:szCs w:val="24"/>
        </w:rPr>
        <w:t xml:space="preserve"> </w:t>
      </w:r>
      <w:r w:rsidRPr="00B72F7F">
        <w:rPr>
          <w:rFonts w:cs="Arial"/>
          <w:b/>
          <w:sz w:val="24"/>
          <w:szCs w:val="24"/>
        </w:rPr>
        <w:t>pobreza, el desarrollo sostenible, la generación de empleos y la integración</w:t>
      </w:r>
      <w:r w:rsidR="00610B89" w:rsidRPr="00B72F7F">
        <w:rPr>
          <w:rFonts w:cs="Arial"/>
          <w:b/>
          <w:sz w:val="24"/>
          <w:szCs w:val="24"/>
        </w:rPr>
        <w:t xml:space="preserve"> latinoamericana y caribeña.</w:t>
      </w:r>
      <w:r w:rsidR="008F546C" w:rsidRPr="00B72F7F">
        <w:rPr>
          <w:rFonts w:cs="Arial"/>
          <w:b/>
          <w:sz w:val="24"/>
          <w:szCs w:val="24"/>
        </w:rPr>
        <w:t xml:space="preserve"> </w:t>
      </w:r>
    </w:p>
    <w:p w:rsidR="00700567" w:rsidRPr="00B72F7F" w:rsidRDefault="00700567" w:rsidP="00307D60">
      <w:pPr>
        <w:jc w:val="both"/>
        <w:rPr>
          <w:rFonts w:cs="Arial"/>
          <w:b/>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t>Efectuar la II Reunión de Ministros de Cultura de la Comunidad de Estados Latinoamericanos y Caribeños (CELAC) en la República Bolivariana de Venezuela en</w:t>
      </w:r>
      <w:r w:rsidR="00C84EFE" w:rsidRPr="00B72F7F">
        <w:rPr>
          <w:rFonts w:cs="Arial"/>
          <w:sz w:val="24"/>
          <w:szCs w:val="24"/>
        </w:rPr>
        <w:t xml:space="preserve"> </w:t>
      </w:r>
      <w:r w:rsidRPr="00B72F7F">
        <w:rPr>
          <w:rFonts w:cs="Arial"/>
          <w:sz w:val="24"/>
          <w:szCs w:val="24"/>
        </w:rPr>
        <w:t>2014 y la III Reunión en Cuba en el año 2015.</w:t>
      </w:r>
    </w:p>
    <w:p w:rsidR="00700567" w:rsidRPr="00B72F7F" w:rsidRDefault="00700567" w:rsidP="00307D60">
      <w:pPr>
        <w:jc w:val="both"/>
        <w:rPr>
          <w:rFonts w:cs="Arial"/>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t>Efectuar una reunión del</w:t>
      </w:r>
      <w:r w:rsidR="009C2A6F" w:rsidRPr="00B72F7F">
        <w:rPr>
          <w:rFonts w:cs="Arial"/>
          <w:sz w:val="24"/>
          <w:szCs w:val="24"/>
        </w:rPr>
        <w:t xml:space="preserve"> </w:t>
      </w:r>
      <w:r w:rsidRPr="00B72F7F">
        <w:rPr>
          <w:rFonts w:cs="Arial"/>
          <w:sz w:val="24"/>
          <w:szCs w:val="24"/>
        </w:rPr>
        <w:t>Grupo de Trabajo creado por la I reunión de Ministros de</w:t>
      </w:r>
      <w:r w:rsidR="00C84EFE" w:rsidRPr="00B72F7F">
        <w:rPr>
          <w:rFonts w:cs="Arial"/>
          <w:sz w:val="24"/>
          <w:szCs w:val="24"/>
        </w:rPr>
        <w:t xml:space="preserve"> </w:t>
      </w:r>
      <w:r w:rsidRPr="00B72F7F">
        <w:rPr>
          <w:rFonts w:cs="Arial"/>
          <w:sz w:val="24"/>
          <w:szCs w:val="24"/>
        </w:rPr>
        <w:t xml:space="preserve">Cultura de la CELAC, que elaborará </w:t>
      </w:r>
      <w:r w:rsidR="00425EBC" w:rsidRPr="00B72F7F">
        <w:rPr>
          <w:rFonts w:cs="Arial"/>
          <w:sz w:val="24"/>
          <w:szCs w:val="24"/>
        </w:rPr>
        <w:t>antes de la II reunión de Ministros de Cultura una propuesta de</w:t>
      </w:r>
      <w:r w:rsidR="008F546C" w:rsidRPr="00B72F7F">
        <w:rPr>
          <w:rFonts w:cs="Arial"/>
          <w:b/>
          <w:i/>
          <w:sz w:val="24"/>
          <w:szCs w:val="24"/>
        </w:rPr>
        <w:t xml:space="preserve"> </w:t>
      </w:r>
      <w:r w:rsidRPr="00B72F7F">
        <w:rPr>
          <w:rFonts w:cs="Arial"/>
          <w:sz w:val="24"/>
          <w:szCs w:val="24"/>
        </w:rPr>
        <w:t>visión, misión y procedimientos de las</w:t>
      </w:r>
      <w:r w:rsidR="00C84EFE" w:rsidRPr="00B72F7F">
        <w:rPr>
          <w:rFonts w:cs="Arial"/>
          <w:sz w:val="24"/>
          <w:szCs w:val="24"/>
        </w:rPr>
        <w:t xml:space="preserve"> </w:t>
      </w:r>
      <w:r w:rsidRPr="00B72F7F">
        <w:rPr>
          <w:rFonts w:cs="Arial"/>
          <w:sz w:val="24"/>
          <w:szCs w:val="24"/>
        </w:rPr>
        <w:t>reuniones Ministeriales, y formulará propuestas en materia de cooperación económico-cultural que contribuyan a los objetivos de la CELAC en esta esfera.</w:t>
      </w:r>
    </w:p>
    <w:p w:rsidR="00700567" w:rsidRPr="00B72F7F" w:rsidRDefault="00700567" w:rsidP="00307D60">
      <w:pPr>
        <w:ind w:left="360"/>
        <w:jc w:val="both"/>
        <w:rPr>
          <w:rFonts w:cs="Arial"/>
          <w:strike/>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t>Trabajar de forma progresiva para que el Foro de Ministros de Cultura y Encargados de Políticas Culturales de América Latina y el Caribe, y la Reunión de Ministros de Cultura de la CELAC, se integren en un solo mecanismo, a partir de la reunión del año 2014 preservando, en el marco de dicha integración, el Portal de la Cultura de América</w:t>
      </w:r>
      <w:r w:rsidR="00C84EFE" w:rsidRPr="00B72F7F">
        <w:rPr>
          <w:rFonts w:cs="Arial"/>
          <w:sz w:val="24"/>
          <w:szCs w:val="24"/>
        </w:rPr>
        <w:t xml:space="preserve"> </w:t>
      </w:r>
      <w:r w:rsidRPr="00B72F7F">
        <w:rPr>
          <w:rFonts w:cs="Arial"/>
          <w:sz w:val="24"/>
          <w:szCs w:val="24"/>
        </w:rPr>
        <w:t>Latina y el Caribe, para cuyo desarrollo se solicitará la continuación de la</w:t>
      </w:r>
      <w:r w:rsidR="00C84EFE" w:rsidRPr="00B72F7F">
        <w:rPr>
          <w:rFonts w:cs="Arial"/>
          <w:sz w:val="24"/>
          <w:szCs w:val="24"/>
        </w:rPr>
        <w:t xml:space="preserve"> </w:t>
      </w:r>
      <w:r w:rsidR="00610B89" w:rsidRPr="00B72F7F">
        <w:rPr>
          <w:rFonts w:cs="Arial"/>
          <w:sz w:val="24"/>
          <w:szCs w:val="24"/>
        </w:rPr>
        <w:t>cooperación de la UNESCO.</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t>Evaluar las conclusiones de la VI Cumbre Mundial de la Artes</w:t>
      </w:r>
      <w:r w:rsidR="009C2A6F" w:rsidRPr="00B72F7F">
        <w:rPr>
          <w:rFonts w:cs="Arial"/>
          <w:sz w:val="24"/>
          <w:szCs w:val="24"/>
        </w:rPr>
        <w:t xml:space="preserve"> </w:t>
      </w:r>
      <w:r w:rsidRPr="00B72F7F">
        <w:rPr>
          <w:rFonts w:cs="Arial"/>
          <w:sz w:val="24"/>
          <w:szCs w:val="24"/>
        </w:rPr>
        <w:t>y la Cultura, realizada en</w:t>
      </w:r>
      <w:r w:rsidR="00C84EFE" w:rsidRPr="00B72F7F">
        <w:rPr>
          <w:rFonts w:cs="Arial"/>
          <w:sz w:val="24"/>
          <w:szCs w:val="24"/>
        </w:rPr>
        <w:t xml:space="preserve"> </w:t>
      </w:r>
      <w:r w:rsidRPr="00B72F7F">
        <w:rPr>
          <w:rFonts w:cs="Arial"/>
          <w:sz w:val="24"/>
          <w:szCs w:val="24"/>
        </w:rPr>
        <w:t>Chile entre el 13 y 16 de enero pasado, en que hubo una elevada presencia latinoamericana y caribeña, a fin de determinar sus mejores aplicaciones en el marco de la CELAC, considerando que esta reunión especializada en políticas culturales proyectó a la región como un escenario privilegiado para viabilizar encuentros y diálogos de vocación universal en cultura y desarrollo sustentable.</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B72F7F" w:rsidP="00307D60">
      <w:pPr>
        <w:numPr>
          <w:ilvl w:val="0"/>
          <w:numId w:val="5"/>
        </w:numPr>
        <w:ind w:left="360"/>
        <w:jc w:val="both"/>
        <w:rPr>
          <w:rFonts w:cs="Arial"/>
          <w:strike/>
          <w:sz w:val="24"/>
          <w:szCs w:val="24"/>
        </w:rPr>
      </w:pPr>
      <w:r>
        <w:rPr>
          <w:rFonts w:cs="Arial"/>
          <w:sz w:val="24"/>
          <w:szCs w:val="24"/>
        </w:rPr>
        <w:br w:type="page"/>
      </w:r>
      <w:r w:rsidR="00700567" w:rsidRPr="00B72F7F">
        <w:rPr>
          <w:rFonts w:cs="Arial"/>
          <w:sz w:val="24"/>
          <w:szCs w:val="24"/>
        </w:rPr>
        <w:lastRenderedPageBreak/>
        <w:t>Adoptar las medidas nacionales necesarias para recuperar y salvaguardar los</w:t>
      </w:r>
      <w:r w:rsidR="00C84EFE" w:rsidRPr="00B72F7F">
        <w:rPr>
          <w:rFonts w:cs="Arial"/>
          <w:sz w:val="24"/>
          <w:szCs w:val="24"/>
        </w:rPr>
        <w:t xml:space="preserve"> </w:t>
      </w:r>
      <w:r w:rsidR="00700567" w:rsidRPr="00B72F7F">
        <w:rPr>
          <w:rFonts w:cs="Arial"/>
          <w:sz w:val="24"/>
          <w:szCs w:val="24"/>
        </w:rPr>
        <w:t>conocimientos y saberes tradicionales y las culturas tradicionales de los pueblos originarios, de las comunidades afrodescendientes, así como de las comunidades de</w:t>
      </w:r>
      <w:r w:rsidR="00C84EFE" w:rsidRPr="00B72F7F">
        <w:rPr>
          <w:rFonts w:cs="Arial"/>
          <w:sz w:val="24"/>
          <w:szCs w:val="24"/>
        </w:rPr>
        <w:t xml:space="preserve"> </w:t>
      </w:r>
      <w:r w:rsidR="00700567" w:rsidRPr="00B72F7F">
        <w:rPr>
          <w:rFonts w:cs="Arial"/>
          <w:sz w:val="24"/>
          <w:szCs w:val="24"/>
        </w:rPr>
        <w:t>otro origen geográfico que hoy forman parte de las identidades latinoamericanas y caribeñas, velando al mismo tiempo por la protección de los derechos individuales y colectivos inherentes a todos estos conocimientos.</w:t>
      </w:r>
    </w:p>
    <w:p w:rsidR="00700567" w:rsidRPr="00B72F7F" w:rsidRDefault="00700567" w:rsidP="00307D60">
      <w:pPr>
        <w:ind w:left="360"/>
        <w:jc w:val="both"/>
        <w:rPr>
          <w:rFonts w:cs="Arial"/>
          <w:strike/>
          <w:sz w:val="24"/>
          <w:szCs w:val="24"/>
        </w:rPr>
      </w:pPr>
    </w:p>
    <w:p w:rsidR="00700567" w:rsidRPr="00B72F7F" w:rsidRDefault="00700567" w:rsidP="00307D60">
      <w:pPr>
        <w:numPr>
          <w:ilvl w:val="0"/>
          <w:numId w:val="5"/>
        </w:numPr>
        <w:ind w:left="360"/>
        <w:jc w:val="both"/>
        <w:rPr>
          <w:rFonts w:cs="Arial"/>
          <w:strike/>
          <w:sz w:val="24"/>
          <w:szCs w:val="24"/>
        </w:rPr>
      </w:pPr>
      <w:r w:rsidRPr="00B72F7F">
        <w:rPr>
          <w:rFonts w:cs="Arial"/>
          <w:sz w:val="24"/>
          <w:szCs w:val="24"/>
        </w:rPr>
        <w:t>Acoger la iniciativa del Corredor Cultural Caribe como un proyecto facilitador del encuentro de todos nuestros países para la creación de un espacio sociocultural destinado al desarrollo de actividades que estimulen el intercambio, favorezcan la</w:t>
      </w:r>
      <w:r w:rsidR="00C84EFE" w:rsidRPr="00B72F7F">
        <w:rPr>
          <w:rFonts w:cs="Arial"/>
          <w:sz w:val="24"/>
          <w:szCs w:val="24"/>
        </w:rPr>
        <w:t xml:space="preserve"> </w:t>
      </w:r>
      <w:r w:rsidRPr="00B72F7F">
        <w:rPr>
          <w:rFonts w:cs="Arial"/>
          <w:sz w:val="24"/>
          <w:szCs w:val="24"/>
        </w:rPr>
        <w:t>economía cultural, faciliten el mercado de productos culturales y mejoren las vías de comunicación y transportación entre nuestros países, para el mejoramiento de la vida de nuestras comunidades e instamos a todos los miembros de la CELAC a que se integren al mismo.</w:t>
      </w:r>
    </w:p>
    <w:p w:rsidR="00700567" w:rsidRPr="00B72F7F" w:rsidRDefault="00700567" w:rsidP="00307D60">
      <w:pPr>
        <w:ind w:left="360"/>
        <w:jc w:val="both"/>
        <w:rPr>
          <w:rFonts w:cs="Arial"/>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t>Solicitar a la UNESCO elaborar estudios, en colaboración con la CEPAL, con una</w:t>
      </w:r>
      <w:r w:rsidR="00C84EFE" w:rsidRPr="00B72F7F">
        <w:rPr>
          <w:rFonts w:cs="Arial"/>
          <w:sz w:val="24"/>
          <w:szCs w:val="24"/>
        </w:rPr>
        <w:t xml:space="preserve"> </w:t>
      </w:r>
      <w:r w:rsidRPr="00B72F7F">
        <w:rPr>
          <w:rFonts w:cs="Arial"/>
          <w:sz w:val="24"/>
          <w:szCs w:val="24"/>
        </w:rPr>
        <w:t>metodología consensuada- que cuantifiquen el impacto de la cultura y de las</w:t>
      </w:r>
      <w:r w:rsidR="00C84EFE" w:rsidRPr="00B72F7F">
        <w:rPr>
          <w:rFonts w:cs="Arial"/>
          <w:sz w:val="24"/>
          <w:szCs w:val="24"/>
        </w:rPr>
        <w:t xml:space="preserve"> </w:t>
      </w:r>
      <w:r w:rsidRPr="00B72F7F">
        <w:rPr>
          <w:rFonts w:cs="Arial"/>
          <w:sz w:val="24"/>
          <w:szCs w:val="24"/>
        </w:rPr>
        <w:t>industrias culturales para lograr los objetivos de la erradicación de la pobreza y la</w:t>
      </w:r>
      <w:r w:rsidR="00C84EFE" w:rsidRPr="00B72F7F">
        <w:rPr>
          <w:rFonts w:cs="Arial"/>
          <w:sz w:val="24"/>
          <w:szCs w:val="24"/>
        </w:rPr>
        <w:t xml:space="preserve"> </w:t>
      </w:r>
      <w:r w:rsidRPr="00B72F7F">
        <w:rPr>
          <w:rFonts w:cs="Arial"/>
          <w:sz w:val="24"/>
          <w:szCs w:val="24"/>
        </w:rPr>
        <w:t>disminución de las desigualdades sociales en América Latina y el Caribe, así como un</w:t>
      </w:r>
      <w:r w:rsidR="00C84EFE" w:rsidRPr="00B72F7F">
        <w:rPr>
          <w:rFonts w:cs="Arial"/>
          <w:sz w:val="24"/>
          <w:szCs w:val="24"/>
        </w:rPr>
        <w:t xml:space="preserve"> </w:t>
      </w:r>
      <w:r w:rsidRPr="00B72F7F">
        <w:rPr>
          <w:rFonts w:cs="Arial"/>
          <w:sz w:val="24"/>
          <w:szCs w:val="24"/>
        </w:rPr>
        <w:t>catálogo sobre las buenas prácticas en la materia, que se compartirán a través del</w:t>
      </w:r>
      <w:r w:rsidR="00C84EFE" w:rsidRPr="00B72F7F">
        <w:rPr>
          <w:rFonts w:cs="Arial"/>
          <w:sz w:val="24"/>
          <w:szCs w:val="24"/>
        </w:rPr>
        <w:t xml:space="preserve"> </w:t>
      </w:r>
      <w:r w:rsidRPr="00B72F7F">
        <w:rPr>
          <w:rFonts w:cs="Arial"/>
          <w:sz w:val="24"/>
          <w:szCs w:val="24"/>
        </w:rPr>
        <w:t>Portal de la Cultura con vista a ser presentados en la Reunión de Coordinadores Nacionales de la CELAC del segundo semestre del 2014 y en la III Reunión de Ministros</w:t>
      </w:r>
      <w:r w:rsidR="00C84EFE" w:rsidRPr="00B72F7F">
        <w:rPr>
          <w:rFonts w:cs="Arial"/>
          <w:sz w:val="24"/>
          <w:szCs w:val="24"/>
        </w:rPr>
        <w:t xml:space="preserve"> </w:t>
      </w:r>
      <w:r w:rsidRPr="00B72F7F">
        <w:rPr>
          <w:rFonts w:cs="Arial"/>
          <w:sz w:val="24"/>
          <w:szCs w:val="24"/>
        </w:rPr>
        <w:t xml:space="preserve">de </w:t>
      </w:r>
      <w:r w:rsidR="00990697" w:rsidRPr="00B72F7F">
        <w:rPr>
          <w:rFonts w:cs="Arial"/>
          <w:sz w:val="24"/>
          <w:szCs w:val="24"/>
        </w:rPr>
        <w:t>Cultura de la CELAC en el 2015.</w:t>
      </w:r>
    </w:p>
    <w:p w:rsidR="00700567" w:rsidRPr="00B72F7F" w:rsidRDefault="00700567" w:rsidP="00307D60">
      <w:pPr>
        <w:pStyle w:val="Prrafodelista"/>
        <w:spacing w:after="0" w:line="240" w:lineRule="auto"/>
        <w:ind w:left="360"/>
        <w:jc w:val="both"/>
        <w:rPr>
          <w:rFonts w:cs="Arial"/>
          <w:sz w:val="24"/>
          <w:szCs w:val="24"/>
        </w:rPr>
      </w:pPr>
    </w:p>
    <w:p w:rsidR="00C84EFE" w:rsidRPr="00B72F7F" w:rsidRDefault="00700567" w:rsidP="00307D60">
      <w:pPr>
        <w:numPr>
          <w:ilvl w:val="0"/>
          <w:numId w:val="5"/>
        </w:numPr>
        <w:ind w:left="360"/>
        <w:jc w:val="both"/>
        <w:rPr>
          <w:rFonts w:cs="Arial"/>
          <w:sz w:val="24"/>
          <w:szCs w:val="24"/>
        </w:rPr>
      </w:pPr>
      <w:r w:rsidRPr="00B72F7F">
        <w:rPr>
          <w:rFonts w:cs="Arial"/>
          <w:sz w:val="24"/>
          <w:szCs w:val="24"/>
        </w:rPr>
        <w:t xml:space="preserve">Continuar trabajando en </w:t>
      </w:r>
      <w:r w:rsidR="00425EBC" w:rsidRPr="00B72F7F">
        <w:rPr>
          <w:rFonts w:cs="Arial"/>
          <w:sz w:val="24"/>
          <w:szCs w:val="24"/>
        </w:rPr>
        <w:t>el fortalecimiento de la Convención de 1970 sobre las medidas que deben adoptarse para prohibir e impedir la importación, la exportación y la transferencia de propiedad ilícitas de bienes culturales de la UNESCO, para luchar</w:t>
      </w:r>
      <w:r w:rsidR="008F546C" w:rsidRPr="00B72F7F">
        <w:rPr>
          <w:rFonts w:cs="Arial"/>
          <w:sz w:val="24"/>
          <w:szCs w:val="24"/>
        </w:rPr>
        <w:t xml:space="preserve"> </w:t>
      </w:r>
      <w:r w:rsidRPr="00B72F7F">
        <w:rPr>
          <w:rFonts w:cs="Arial"/>
          <w:sz w:val="24"/>
          <w:szCs w:val="24"/>
        </w:rPr>
        <w:t>contra el tráfico ilícito de bienes culturales en la</w:t>
      </w:r>
      <w:r w:rsidR="00C84EFE" w:rsidRPr="00B72F7F">
        <w:rPr>
          <w:rFonts w:cs="Arial"/>
          <w:sz w:val="24"/>
          <w:szCs w:val="24"/>
        </w:rPr>
        <w:t xml:space="preserve"> </w:t>
      </w:r>
      <w:r w:rsidRPr="00B72F7F">
        <w:rPr>
          <w:rFonts w:cs="Arial"/>
          <w:sz w:val="24"/>
          <w:szCs w:val="24"/>
        </w:rPr>
        <w:t>región, tomando nota de las recomendaciones formuladas en ese sentido por los</w:t>
      </w:r>
      <w:r w:rsidR="00C84EFE" w:rsidRPr="00B72F7F">
        <w:rPr>
          <w:rFonts w:cs="Arial"/>
          <w:sz w:val="24"/>
          <w:szCs w:val="24"/>
        </w:rPr>
        <w:t xml:space="preserve"> </w:t>
      </w:r>
      <w:r w:rsidRPr="00B72F7F">
        <w:rPr>
          <w:rFonts w:cs="Arial"/>
          <w:sz w:val="24"/>
          <w:szCs w:val="24"/>
        </w:rPr>
        <w:t>Estados Miembros participantes en el Taller de Capacitación para los Estados Miembros Caribeños, celebrado en San</w:t>
      </w:r>
      <w:r w:rsidR="00990697" w:rsidRPr="00B72F7F">
        <w:rPr>
          <w:rFonts w:cs="Arial"/>
          <w:sz w:val="24"/>
          <w:szCs w:val="24"/>
        </w:rPr>
        <w:t>ta Lucía, en diciembre de 2012.</w:t>
      </w:r>
      <w:r w:rsidR="008F546C" w:rsidRPr="00B72F7F">
        <w:rPr>
          <w:rFonts w:cs="Arial"/>
          <w:b/>
          <w:sz w:val="24"/>
          <w:szCs w:val="24"/>
        </w:rPr>
        <w:t xml:space="preserve"> </w:t>
      </w:r>
    </w:p>
    <w:p w:rsidR="00C84EFE" w:rsidRPr="00B72F7F" w:rsidRDefault="00C84EFE" w:rsidP="00307D60">
      <w:pPr>
        <w:pStyle w:val="Prrafodelista"/>
        <w:spacing w:after="0" w:line="240" w:lineRule="auto"/>
        <w:jc w:val="both"/>
        <w:rPr>
          <w:rFonts w:cs="Arial"/>
          <w:sz w:val="24"/>
          <w:szCs w:val="24"/>
        </w:rPr>
      </w:pPr>
    </w:p>
    <w:p w:rsidR="00425EBC" w:rsidRPr="00B72F7F" w:rsidRDefault="00425EBC" w:rsidP="00307D60">
      <w:pPr>
        <w:numPr>
          <w:ilvl w:val="0"/>
          <w:numId w:val="5"/>
        </w:numPr>
        <w:ind w:left="360"/>
        <w:jc w:val="both"/>
        <w:rPr>
          <w:rFonts w:cs="Arial"/>
          <w:sz w:val="24"/>
          <w:szCs w:val="24"/>
        </w:rPr>
      </w:pPr>
      <w:r w:rsidRPr="00B72F7F">
        <w:rPr>
          <w:rFonts w:cs="Arial"/>
          <w:sz w:val="24"/>
          <w:szCs w:val="24"/>
        </w:rPr>
        <w:t>Invitar a los miembros de la CELAC a que participen en el Instituto Regional de Patrimonio Mundial, en México, para impulsar la formulación de políticas culturales enfocadas a la protección, conservación y promoción del patrimonio cultural y natural de la región</w:t>
      </w:r>
      <w:r w:rsidR="008F546C" w:rsidRPr="00B72F7F">
        <w:rPr>
          <w:rFonts w:cs="Arial"/>
          <w:sz w:val="24"/>
          <w:szCs w:val="24"/>
        </w:rPr>
        <w:t>.</w:t>
      </w:r>
      <w:r w:rsidRPr="00B72F7F">
        <w:rPr>
          <w:rFonts w:cs="Arial"/>
          <w:sz w:val="24"/>
          <w:szCs w:val="24"/>
        </w:rPr>
        <w:t xml:space="preserve"> </w:t>
      </w:r>
    </w:p>
    <w:p w:rsidR="00425EBC" w:rsidRPr="00B72F7F" w:rsidRDefault="00425EBC"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t>Emprender las acciones que permitan reconocer el mérito de las políticas culturales como promotoras de valores que reflejen el respeto a la vida, a la dignidad humana, a</w:t>
      </w:r>
      <w:r w:rsidR="0014504E" w:rsidRPr="00B72F7F">
        <w:rPr>
          <w:rFonts w:cs="Arial"/>
          <w:sz w:val="24"/>
          <w:szCs w:val="24"/>
        </w:rPr>
        <w:t xml:space="preserve"> </w:t>
      </w:r>
      <w:r w:rsidRPr="00B72F7F">
        <w:rPr>
          <w:rFonts w:cs="Arial"/>
          <w:sz w:val="24"/>
          <w:szCs w:val="24"/>
        </w:rPr>
        <w:t xml:space="preserve">la pluriculturalidad, a los principios de justicia y tolerancia, y rechazo de la violencia como elementos integrantes en la construcción de una cultura de paz que identifique a la </w:t>
      </w:r>
      <w:r w:rsidR="00990697" w:rsidRPr="00B72F7F">
        <w:rPr>
          <w:rFonts w:cs="Arial"/>
          <w:sz w:val="24"/>
          <w:szCs w:val="24"/>
        </w:rPr>
        <w:t>región.</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lastRenderedPageBreak/>
        <w:t>Cooperar en el marco de la CELAC para seguir trabajando de la mano en asuntos culturales, y para llevar las propuestas y experiencias de la región en materia cultural a</w:t>
      </w:r>
      <w:r w:rsidR="0014504E" w:rsidRPr="00B72F7F">
        <w:rPr>
          <w:rFonts w:cs="Arial"/>
          <w:sz w:val="24"/>
          <w:szCs w:val="24"/>
        </w:rPr>
        <w:t xml:space="preserve"> </w:t>
      </w:r>
      <w:r w:rsidRPr="00B72F7F">
        <w:rPr>
          <w:rFonts w:cs="Arial"/>
          <w:sz w:val="24"/>
          <w:szCs w:val="24"/>
        </w:rPr>
        <w:t>los diversos foros multilaterales relevantes, en particular apoyando los esfuerzos que se realizan encaminados a integrar</w:t>
      </w:r>
      <w:r w:rsidR="009C2A6F" w:rsidRPr="00B72F7F">
        <w:rPr>
          <w:rFonts w:cs="Arial"/>
          <w:sz w:val="24"/>
          <w:szCs w:val="24"/>
        </w:rPr>
        <w:t xml:space="preserve"> </w:t>
      </w:r>
      <w:r w:rsidRPr="00B72F7F">
        <w:rPr>
          <w:rFonts w:cs="Arial"/>
          <w:sz w:val="24"/>
          <w:szCs w:val="24"/>
        </w:rPr>
        <w:t>la cultura en la Agenda de Desarrollo</w:t>
      </w:r>
      <w:r w:rsidRPr="00B72F7F">
        <w:rPr>
          <w:rFonts w:cs="Arial"/>
          <w:strike/>
          <w:sz w:val="24"/>
          <w:szCs w:val="24"/>
        </w:rPr>
        <w:t xml:space="preserve"> </w:t>
      </w:r>
      <w:r w:rsidRPr="00B72F7F">
        <w:rPr>
          <w:rFonts w:cs="Arial"/>
          <w:sz w:val="24"/>
          <w:szCs w:val="24"/>
        </w:rPr>
        <w:t>post 2015.</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t>Trabajar por construir un sistema de información cultural que logre alcanzar a todos los miembros de la CELAC que permita conocer y hacer valer la participación de la</w:t>
      </w:r>
      <w:r w:rsidR="0014504E" w:rsidRPr="00B72F7F">
        <w:rPr>
          <w:rFonts w:cs="Arial"/>
          <w:sz w:val="24"/>
          <w:szCs w:val="24"/>
        </w:rPr>
        <w:t xml:space="preserve"> </w:t>
      </w:r>
      <w:r w:rsidRPr="00B72F7F">
        <w:rPr>
          <w:rFonts w:cs="Arial"/>
          <w:sz w:val="24"/>
          <w:szCs w:val="24"/>
        </w:rPr>
        <w:t>cultura en las economías y el desarr</w:t>
      </w:r>
      <w:r w:rsidR="00990697" w:rsidRPr="00B72F7F">
        <w:rPr>
          <w:rFonts w:cs="Arial"/>
          <w:sz w:val="24"/>
          <w:szCs w:val="24"/>
        </w:rPr>
        <w:t>ollo social de nuestros países.</w:t>
      </w:r>
      <w:r w:rsidR="008F546C" w:rsidRPr="00B72F7F">
        <w:rPr>
          <w:rFonts w:cs="Arial"/>
          <w:i/>
          <w:sz w:val="24"/>
          <w:szCs w:val="24"/>
          <w:highlight w:val="yellow"/>
        </w:rPr>
        <w:t xml:space="preserve"> </w:t>
      </w:r>
    </w:p>
    <w:p w:rsidR="0014504E" w:rsidRPr="00B72F7F" w:rsidRDefault="0014504E" w:rsidP="00307D60">
      <w:pPr>
        <w:jc w:val="both"/>
        <w:rPr>
          <w:rFonts w:cs="Arial"/>
          <w:sz w:val="24"/>
          <w:szCs w:val="24"/>
        </w:rPr>
      </w:pPr>
    </w:p>
    <w:p w:rsidR="00700567" w:rsidRPr="00B72F7F" w:rsidRDefault="00700567" w:rsidP="00307D60">
      <w:pPr>
        <w:numPr>
          <w:ilvl w:val="0"/>
          <w:numId w:val="5"/>
        </w:numPr>
        <w:ind w:left="360"/>
        <w:jc w:val="both"/>
        <w:rPr>
          <w:rFonts w:cs="Arial"/>
          <w:sz w:val="24"/>
          <w:szCs w:val="24"/>
        </w:rPr>
      </w:pPr>
      <w:r w:rsidRPr="00B72F7F">
        <w:rPr>
          <w:rFonts w:cs="Arial"/>
          <w:sz w:val="24"/>
          <w:szCs w:val="24"/>
        </w:rPr>
        <w:t>Preservar, a continuación de la reunión que tendrá lugar en el 2014, las actividades del</w:t>
      </w:r>
      <w:r w:rsidR="0014504E" w:rsidRPr="00B72F7F">
        <w:rPr>
          <w:rFonts w:cs="Arial"/>
          <w:sz w:val="24"/>
          <w:szCs w:val="24"/>
        </w:rPr>
        <w:t xml:space="preserve"> </w:t>
      </w:r>
      <w:r w:rsidRPr="00B72F7F">
        <w:rPr>
          <w:rFonts w:cs="Arial"/>
          <w:sz w:val="24"/>
          <w:szCs w:val="24"/>
        </w:rPr>
        <w:t>Foro de Ministros de Cultura, los acuerdos alcanzados en ese marco, la continuidad de los proyectos y programas implementados hasta ahora por el Foro y sus reuniones, en particular el Portal Cultural de Latinoamérica y el Caribe, y solicita a la UNESCO que continúe cooperando con tales proyectos y programas</w:t>
      </w:r>
      <w:r w:rsidR="0014504E" w:rsidRPr="00B72F7F">
        <w:rPr>
          <w:rFonts w:cs="Arial"/>
          <w:sz w:val="24"/>
          <w:szCs w:val="24"/>
        </w:rPr>
        <w:t>.</w:t>
      </w:r>
    </w:p>
    <w:p w:rsidR="00700567" w:rsidRDefault="00700567" w:rsidP="00307D60">
      <w:pPr>
        <w:pStyle w:val="Prrafodelista"/>
        <w:spacing w:after="0" w:line="240" w:lineRule="auto"/>
        <w:ind w:left="0"/>
        <w:jc w:val="both"/>
        <w:rPr>
          <w:rFonts w:cs="Arial"/>
          <w:sz w:val="24"/>
          <w:szCs w:val="24"/>
        </w:rPr>
      </w:pPr>
    </w:p>
    <w:p w:rsidR="00700567" w:rsidRPr="00B72F7F" w:rsidRDefault="00700567"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CIENCIA Y TECNOLOGÍA E INNOVACI</w:t>
      </w:r>
      <w:r w:rsidR="00604AE2" w:rsidRPr="00B72F7F">
        <w:rPr>
          <w:rFonts w:ascii="Calibri" w:hAnsi="Calibri" w:cs="Arial"/>
          <w:color w:val="auto"/>
          <w:sz w:val="24"/>
          <w:szCs w:val="24"/>
        </w:rPr>
        <w:t>Ó</w:t>
      </w:r>
      <w:r w:rsidRPr="00B72F7F">
        <w:rPr>
          <w:rFonts w:ascii="Calibri" w:hAnsi="Calibri" w:cs="Arial"/>
          <w:color w:val="auto"/>
          <w:sz w:val="24"/>
          <w:szCs w:val="24"/>
        </w:rPr>
        <w:t>N</w:t>
      </w:r>
    </w:p>
    <w:p w:rsidR="00700567" w:rsidRPr="00B72F7F" w:rsidRDefault="00700567" w:rsidP="00307D60">
      <w:pPr>
        <w:jc w:val="both"/>
        <w:rPr>
          <w:rFonts w:cs="Arial"/>
          <w:sz w:val="24"/>
          <w:szCs w:val="24"/>
        </w:rPr>
      </w:pPr>
    </w:p>
    <w:p w:rsidR="00700567" w:rsidRPr="00B72F7F" w:rsidRDefault="00700567" w:rsidP="00307D60">
      <w:pPr>
        <w:jc w:val="both"/>
        <w:rPr>
          <w:rFonts w:cs="Arial"/>
          <w:b/>
          <w:sz w:val="24"/>
          <w:szCs w:val="24"/>
          <w:lang w:val="es-AR"/>
        </w:rPr>
      </w:pPr>
      <w:r w:rsidRPr="00B72F7F">
        <w:rPr>
          <w:rFonts w:cs="Arial"/>
          <w:b/>
          <w:sz w:val="24"/>
          <w:szCs w:val="24"/>
          <w:lang w:val="es-AR"/>
        </w:rPr>
        <w:t>Fomentar el desarrollo de la ciencia, la tecnología y la innovación, la transferencia tecnológica y la cooperación regional en estas áreas, identificando sinergias con relación a las políticas públicas de promoción en estas áreas.</w:t>
      </w:r>
      <w:r w:rsidR="009C2A6F" w:rsidRPr="00B72F7F">
        <w:rPr>
          <w:rFonts w:cs="Arial"/>
          <w:b/>
          <w:sz w:val="24"/>
          <w:szCs w:val="24"/>
          <w:lang w:val="es-AR"/>
        </w:rPr>
        <w:t xml:space="preserve"> </w:t>
      </w:r>
      <w:r w:rsidRPr="00B72F7F">
        <w:rPr>
          <w:rFonts w:cs="Arial"/>
          <w:b/>
          <w:sz w:val="24"/>
          <w:szCs w:val="24"/>
          <w:lang w:val="es-AR"/>
        </w:rPr>
        <w:t>Incentivar nuevas formas de interacción entre los gobiernos, la academia y el sector productivo, apoyando la posible expansión de proyectos ya existentes en los mecanismos regionales y subregionales de</w:t>
      </w:r>
      <w:r w:rsidR="009C2A6F" w:rsidRPr="00B72F7F">
        <w:rPr>
          <w:rFonts w:cs="Arial"/>
          <w:b/>
          <w:sz w:val="24"/>
          <w:szCs w:val="24"/>
          <w:lang w:val="es-AR"/>
        </w:rPr>
        <w:t xml:space="preserve"> </w:t>
      </w:r>
      <w:r w:rsidRPr="00B72F7F">
        <w:rPr>
          <w:rFonts w:cs="Arial"/>
          <w:b/>
          <w:sz w:val="24"/>
          <w:szCs w:val="24"/>
          <w:lang w:val="es-AR"/>
        </w:rPr>
        <w:t>integración y promoviendo iniciativas conjuntas en temas de interés común.</w:t>
      </w:r>
      <w:r w:rsidR="009C2A6F" w:rsidRPr="00B72F7F">
        <w:rPr>
          <w:rFonts w:cs="Arial"/>
          <w:b/>
          <w:sz w:val="24"/>
          <w:szCs w:val="24"/>
          <w:lang w:val="es-AR"/>
        </w:rPr>
        <w:t xml:space="preserve"> </w:t>
      </w:r>
      <w:r w:rsidRPr="00B72F7F">
        <w:rPr>
          <w:rFonts w:cs="Arial"/>
          <w:b/>
          <w:sz w:val="24"/>
          <w:szCs w:val="24"/>
          <w:lang w:val="es-AR"/>
        </w:rPr>
        <w:t>Asimismo, fomentar la formación de recursos humanos con énfasis en ingeniería y ciencias básicas a t</w:t>
      </w:r>
      <w:r w:rsidR="000F52B4" w:rsidRPr="00B72F7F">
        <w:rPr>
          <w:rFonts w:cs="Arial"/>
          <w:b/>
          <w:sz w:val="24"/>
          <w:szCs w:val="24"/>
          <w:lang w:val="es-AR"/>
        </w:rPr>
        <w:t>ravés del intercambio regional.</w:t>
      </w:r>
    </w:p>
    <w:p w:rsidR="00700567" w:rsidRPr="00B72F7F" w:rsidRDefault="00700567" w:rsidP="00307D60">
      <w:pPr>
        <w:jc w:val="both"/>
        <w:rPr>
          <w:rFonts w:cs="Arial"/>
          <w:sz w:val="24"/>
          <w:szCs w:val="24"/>
          <w:lang w:val="es-AR"/>
        </w:rPr>
      </w:pPr>
    </w:p>
    <w:p w:rsidR="0035609A" w:rsidRPr="00B72F7F" w:rsidRDefault="0035609A" w:rsidP="00307D60">
      <w:pPr>
        <w:numPr>
          <w:ilvl w:val="0"/>
          <w:numId w:val="7"/>
        </w:numPr>
        <w:ind w:left="426" w:hanging="426"/>
        <w:jc w:val="both"/>
        <w:rPr>
          <w:rFonts w:cs="Arial"/>
          <w:sz w:val="24"/>
          <w:szCs w:val="24"/>
        </w:rPr>
      </w:pPr>
      <w:r w:rsidRPr="00B72F7F">
        <w:rPr>
          <w:rFonts w:cs="Arial"/>
          <w:sz w:val="24"/>
          <w:szCs w:val="24"/>
          <w:lang w:val="es-AR"/>
        </w:rPr>
        <w:t>Celebrar la Segunda Reunión de Altos Funcionarios sobre Ciencia y Tecnología en Costa Rica, en abril de 2014.</w:t>
      </w:r>
    </w:p>
    <w:p w:rsidR="00151007" w:rsidRPr="00B72F7F" w:rsidRDefault="00151007" w:rsidP="00307D60">
      <w:pPr>
        <w:jc w:val="both"/>
        <w:rPr>
          <w:rFonts w:cs="Arial"/>
          <w:sz w:val="24"/>
          <w:szCs w:val="24"/>
          <w:lang w:val="es-AR"/>
        </w:rPr>
      </w:pPr>
    </w:p>
    <w:p w:rsidR="008F546C" w:rsidRPr="00B72F7F" w:rsidRDefault="0035609A" w:rsidP="00307D60">
      <w:pPr>
        <w:numPr>
          <w:ilvl w:val="0"/>
          <w:numId w:val="7"/>
        </w:numPr>
        <w:ind w:left="360"/>
        <w:jc w:val="both"/>
        <w:rPr>
          <w:rFonts w:cs="Arial"/>
          <w:sz w:val="24"/>
          <w:szCs w:val="24"/>
          <w:lang w:val="es-AR"/>
        </w:rPr>
      </w:pPr>
      <w:r w:rsidRPr="00B72F7F">
        <w:rPr>
          <w:rFonts w:cs="Arial"/>
          <w:sz w:val="24"/>
          <w:szCs w:val="24"/>
          <w:lang w:val="es-AR"/>
        </w:rPr>
        <w:t xml:space="preserve">Validar la creación de </w:t>
      </w:r>
      <w:r w:rsidR="00700567" w:rsidRPr="00B72F7F">
        <w:rPr>
          <w:rFonts w:cs="Arial"/>
          <w:sz w:val="24"/>
          <w:szCs w:val="24"/>
          <w:lang w:val="es-AR"/>
        </w:rPr>
        <w:t>un</w:t>
      </w:r>
      <w:r w:rsidR="009C2A6F" w:rsidRPr="00B72F7F">
        <w:rPr>
          <w:rFonts w:cs="Arial"/>
          <w:sz w:val="24"/>
          <w:szCs w:val="24"/>
          <w:lang w:val="es-AR"/>
        </w:rPr>
        <w:t xml:space="preserve"> </w:t>
      </w:r>
      <w:r w:rsidR="00700567" w:rsidRPr="00B72F7F">
        <w:rPr>
          <w:rFonts w:cs="Arial"/>
          <w:sz w:val="24"/>
          <w:szCs w:val="24"/>
          <w:lang w:val="es-AR"/>
        </w:rPr>
        <w:t>Grupo de Trabajo, coordinado por la Presidencia Pro</w:t>
      </w:r>
      <w:r w:rsidR="00151007" w:rsidRPr="00B72F7F">
        <w:rPr>
          <w:rFonts w:cs="Arial"/>
          <w:sz w:val="24"/>
          <w:szCs w:val="24"/>
          <w:lang w:val="es-AR"/>
        </w:rPr>
        <w:t xml:space="preserve"> </w:t>
      </w:r>
      <w:r w:rsidR="00700567" w:rsidRPr="00B72F7F">
        <w:rPr>
          <w:rFonts w:cs="Arial"/>
          <w:sz w:val="24"/>
          <w:szCs w:val="24"/>
          <w:lang w:val="es-AR"/>
        </w:rPr>
        <w:t xml:space="preserve">Tempore de la CELAC, para dar </w:t>
      </w:r>
      <w:r w:rsidRPr="00B72F7F">
        <w:rPr>
          <w:rFonts w:cs="Arial"/>
          <w:sz w:val="24"/>
          <w:szCs w:val="24"/>
          <w:lang w:val="es-AR"/>
        </w:rPr>
        <w:t>continuidad</w:t>
      </w:r>
      <w:r w:rsidR="00700567" w:rsidRPr="00B72F7F">
        <w:rPr>
          <w:rFonts w:cs="Arial"/>
          <w:sz w:val="24"/>
          <w:szCs w:val="24"/>
          <w:lang w:val="es-AR"/>
        </w:rPr>
        <w:t xml:space="preserve"> a la agenda de trabajo</w:t>
      </w:r>
      <w:r w:rsidR="009C2A6F" w:rsidRPr="00B72F7F">
        <w:rPr>
          <w:rFonts w:cs="Arial"/>
          <w:sz w:val="24"/>
          <w:szCs w:val="24"/>
          <w:lang w:val="es-AR"/>
        </w:rPr>
        <w:t xml:space="preserve"> </w:t>
      </w:r>
      <w:r w:rsidRPr="00B72F7F">
        <w:rPr>
          <w:rFonts w:cs="Arial"/>
          <w:sz w:val="24"/>
          <w:szCs w:val="24"/>
          <w:lang w:val="es-AR"/>
        </w:rPr>
        <w:t>de la Comunidad en esta esfera</w:t>
      </w:r>
      <w:r w:rsidR="008F546C" w:rsidRPr="00B72F7F">
        <w:rPr>
          <w:rFonts w:cs="Arial"/>
          <w:sz w:val="24"/>
          <w:szCs w:val="24"/>
          <w:lang w:val="es-AR"/>
        </w:rPr>
        <w:t>.</w:t>
      </w:r>
    </w:p>
    <w:p w:rsidR="00700567" w:rsidRPr="00B72F7F" w:rsidRDefault="00700567" w:rsidP="00307D60">
      <w:pPr>
        <w:jc w:val="both"/>
        <w:rPr>
          <w:rFonts w:cs="Arial"/>
          <w:sz w:val="24"/>
          <w:szCs w:val="24"/>
          <w:lang w:val="es-AR"/>
        </w:rPr>
      </w:pPr>
    </w:p>
    <w:p w:rsidR="00151007" w:rsidRPr="00B72F7F" w:rsidRDefault="00700567" w:rsidP="00307D60">
      <w:pPr>
        <w:numPr>
          <w:ilvl w:val="0"/>
          <w:numId w:val="7"/>
        </w:numPr>
        <w:ind w:left="360"/>
        <w:jc w:val="both"/>
        <w:rPr>
          <w:rFonts w:cs="Arial"/>
          <w:sz w:val="24"/>
          <w:szCs w:val="24"/>
          <w:lang w:val="es-AR"/>
        </w:rPr>
      </w:pPr>
      <w:r w:rsidRPr="00B72F7F">
        <w:rPr>
          <w:rFonts w:cs="Arial"/>
          <w:sz w:val="24"/>
          <w:szCs w:val="24"/>
          <w:lang w:val="es-AR"/>
        </w:rPr>
        <w:t>Promover la realización y el financiamiento de investigaciones regionales, tanto</w:t>
      </w:r>
      <w:r w:rsidR="00151007" w:rsidRPr="00B72F7F">
        <w:rPr>
          <w:rFonts w:cs="Arial"/>
          <w:sz w:val="24"/>
          <w:szCs w:val="24"/>
          <w:lang w:val="es-AR"/>
        </w:rPr>
        <w:t xml:space="preserve"> </w:t>
      </w:r>
      <w:r w:rsidRPr="00B72F7F">
        <w:rPr>
          <w:rFonts w:cs="Arial"/>
          <w:sz w:val="24"/>
          <w:szCs w:val="24"/>
          <w:lang w:val="es-AR"/>
        </w:rPr>
        <w:t>básicas, como aplicadas, incluidas las que puedan realizar los organismos latinoamericanos</w:t>
      </w:r>
      <w:r w:rsidR="009C2A6F" w:rsidRPr="00B72F7F">
        <w:rPr>
          <w:rFonts w:cs="Arial"/>
          <w:sz w:val="24"/>
          <w:szCs w:val="24"/>
          <w:lang w:val="es-AR"/>
        </w:rPr>
        <w:t xml:space="preserve"> </w:t>
      </w:r>
      <w:r w:rsidRPr="00B72F7F">
        <w:rPr>
          <w:rFonts w:cs="Arial"/>
          <w:sz w:val="24"/>
          <w:szCs w:val="24"/>
          <w:lang w:val="es-AR"/>
        </w:rPr>
        <w:t>y caribeños especializados, así como proyectos conjuntos de capacitación en políticas de ciencia, tecnología e innovación a decisores y actores empresariales (públicos y privados), para fomentar una cultura de innovación a nivel regional</w:t>
      </w:r>
      <w:r w:rsidR="000F52B4" w:rsidRPr="00B72F7F">
        <w:rPr>
          <w:rFonts w:cs="Arial"/>
          <w:sz w:val="24"/>
          <w:szCs w:val="24"/>
          <w:lang w:val="es-AR"/>
        </w:rPr>
        <w:t>.</w:t>
      </w:r>
    </w:p>
    <w:p w:rsidR="00151007" w:rsidRPr="00B72F7F" w:rsidRDefault="00151007" w:rsidP="00307D60">
      <w:pPr>
        <w:pStyle w:val="Prrafodelista"/>
        <w:spacing w:after="0" w:line="240" w:lineRule="auto"/>
        <w:jc w:val="both"/>
        <w:rPr>
          <w:rFonts w:cs="Arial"/>
          <w:sz w:val="24"/>
          <w:szCs w:val="24"/>
          <w:lang w:val="es-AR"/>
        </w:rPr>
      </w:pPr>
    </w:p>
    <w:p w:rsidR="0082656B" w:rsidRPr="00B72F7F" w:rsidRDefault="00F87A4A" w:rsidP="00307D60">
      <w:pPr>
        <w:numPr>
          <w:ilvl w:val="0"/>
          <w:numId w:val="7"/>
        </w:numPr>
        <w:ind w:left="360"/>
        <w:jc w:val="both"/>
        <w:rPr>
          <w:rFonts w:cs="Arial"/>
          <w:sz w:val="24"/>
          <w:szCs w:val="24"/>
          <w:lang w:val="es-AR"/>
        </w:rPr>
      </w:pPr>
      <w:r>
        <w:rPr>
          <w:rFonts w:cs="Arial"/>
          <w:sz w:val="24"/>
          <w:szCs w:val="24"/>
          <w:lang w:val="es-AR"/>
        </w:rPr>
        <w:br w:type="page"/>
      </w:r>
      <w:r w:rsidR="0082656B" w:rsidRPr="00B72F7F">
        <w:rPr>
          <w:rFonts w:cs="Arial"/>
          <w:sz w:val="24"/>
          <w:szCs w:val="24"/>
          <w:lang w:val="es-AR"/>
        </w:rPr>
        <w:lastRenderedPageBreak/>
        <w:t xml:space="preserve">Promover el aprovechamiento de los recursos y áreas de oportunidad de la Red de Gobierno Electrónico de América Latina y el Caribe a través de convenios de </w:t>
      </w:r>
      <w:r w:rsidR="002F0E9F" w:rsidRPr="00B72F7F">
        <w:rPr>
          <w:rFonts w:cs="Arial"/>
          <w:sz w:val="24"/>
          <w:szCs w:val="24"/>
          <w:lang w:val="es-AR"/>
        </w:rPr>
        <w:t>Cooperación Sur-Sur</w:t>
      </w:r>
      <w:r w:rsidR="0082656B" w:rsidRPr="00B72F7F">
        <w:rPr>
          <w:rFonts w:cs="Arial"/>
          <w:sz w:val="24"/>
          <w:szCs w:val="24"/>
          <w:lang w:val="es-AR"/>
        </w:rPr>
        <w:t xml:space="preserve"> que fortalezcan el tema de tecnologías de la información y de las comunicaciones </w:t>
      </w:r>
      <w:r w:rsidR="004416DA" w:rsidRPr="00B72F7F">
        <w:rPr>
          <w:rFonts w:cs="Arial"/>
          <w:sz w:val="24"/>
          <w:szCs w:val="24"/>
          <w:lang w:val="es-AR"/>
        </w:rPr>
        <w:t>de las entidades del Poder Ejecutivo, así como crear mecanismos de gobierno electrónico de lucha contra la corrupción</w:t>
      </w:r>
      <w:r w:rsidR="008F546C" w:rsidRPr="00B72F7F">
        <w:rPr>
          <w:rFonts w:cs="Arial"/>
          <w:sz w:val="24"/>
          <w:szCs w:val="24"/>
          <w:lang w:val="es-AR"/>
        </w:rPr>
        <w:t>.</w:t>
      </w:r>
    </w:p>
    <w:p w:rsidR="004416DA" w:rsidRPr="00B72F7F" w:rsidRDefault="004416DA" w:rsidP="00307D60">
      <w:pPr>
        <w:pStyle w:val="Prrafodelista"/>
        <w:spacing w:after="0" w:line="240" w:lineRule="auto"/>
        <w:ind w:left="360"/>
        <w:jc w:val="both"/>
        <w:rPr>
          <w:rFonts w:cs="Arial"/>
          <w:sz w:val="24"/>
          <w:szCs w:val="24"/>
          <w:lang w:val="es-AR"/>
        </w:rPr>
      </w:pPr>
    </w:p>
    <w:p w:rsidR="00151007" w:rsidRPr="00B72F7F" w:rsidRDefault="00700567" w:rsidP="00307D60">
      <w:pPr>
        <w:numPr>
          <w:ilvl w:val="0"/>
          <w:numId w:val="7"/>
        </w:numPr>
        <w:ind w:left="360"/>
        <w:jc w:val="both"/>
        <w:rPr>
          <w:rFonts w:cs="Arial"/>
          <w:sz w:val="24"/>
          <w:szCs w:val="24"/>
          <w:lang w:val="es-AR"/>
        </w:rPr>
      </w:pPr>
      <w:r w:rsidRPr="00B72F7F">
        <w:rPr>
          <w:rFonts w:cs="Arial"/>
          <w:sz w:val="24"/>
          <w:szCs w:val="24"/>
          <w:lang w:val="es-AR"/>
        </w:rPr>
        <w:t>Promover proyectos conjuntos de capacitación para representantes del sector público y privado en políticas de ciencia, tecnología e innovación, en especial para decisores y actores empresariales (públicos y privados), con el objeto de fomentar una cultura de innovación a nivel regional.</w:t>
      </w:r>
    </w:p>
    <w:p w:rsidR="00151007" w:rsidRPr="00B72F7F" w:rsidRDefault="00151007" w:rsidP="00307D60">
      <w:pPr>
        <w:pStyle w:val="Prrafodelista"/>
        <w:spacing w:after="0" w:line="240" w:lineRule="auto"/>
        <w:ind w:left="0"/>
        <w:jc w:val="both"/>
        <w:rPr>
          <w:rFonts w:cs="Arial"/>
          <w:sz w:val="24"/>
          <w:szCs w:val="24"/>
        </w:rPr>
      </w:pPr>
    </w:p>
    <w:p w:rsidR="00700567" w:rsidRPr="00B72F7F" w:rsidRDefault="00700567" w:rsidP="00307D60">
      <w:pPr>
        <w:numPr>
          <w:ilvl w:val="0"/>
          <w:numId w:val="7"/>
        </w:numPr>
        <w:ind w:left="360"/>
        <w:jc w:val="both"/>
        <w:rPr>
          <w:rFonts w:cs="Arial"/>
          <w:sz w:val="24"/>
          <w:szCs w:val="24"/>
          <w:lang w:val="es-AR"/>
        </w:rPr>
      </w:pPr>
      <w:r w:rsidRPr="00B72F7F">
        <w:rPr>
          <w:rFonts w:cs="Arial"/>
          <w:sz w:val="24"/>
          <w:szCs w:val="24"/>
        </w:rPr>
        <w:t xml:space="preserve">Fortalecer el diálogo y debate en asuntos de interés general para la región en temas que se discutan </w:t>
      </w:r>
      <w:r w:rsidRPr="00B72F7F">
        <w:rPr>
          <w:rFonts w:cs="Arial"/>
          <w:sz w:val="24"/>
          <w:szCs w:val="24"/>
          <w:lang w:val="es-AR"/>
        </w:rPr>
        <w:t>en los organismos internacionales,</w:t>
      </w:r>
      <w:r w:rsidR="00932CAB" w:rsidRPr="00B72F7F">
        <w:rPr>
          <w:rFonts w:cs="Arial"/>
          <w:sz w:val="24"/>
          <w:szCs w:val="24"/>
          <w:lang w:val="es-AR"/>
        </w:rPr>
        <w:t xml:space="preserve"> en las diferentes temáticas que componen el sector científico, tecnológico y de información</w:t>
      </w:r>
      <w:r w:rsidR="00151007" w:rsidRPr="00B72F7F">
        <w:rPr>
          <w:rFonts w:cs="Arial"/>
          <w:sz w:val="24"/>
          <w:szCs w:val="24"/>
          <w:lang w:val="es-AR"/>
        </w:rPr>
        <w:t>.</w:t>
      </w:r>
    </w:p>
    <w:p w:rsidR="00700567" w:rsidRPr="00B72F7F" w:rsidRDefault="00700567" w:rsidP="00307D60">
      <w:pPr>
        <w:pStyle w:val="Prrafodelista"/>
        <w:spacing w:after="0" w:line="240" w:lineRule="auto"/>
        <w:ind w:left="360"/>
        <w:jc w:val="both"/>
        <w:rPr>
          <w:rFonts w:cs="Arial"/>
          <w:sz w:val="24"/>
          <w:szCs w:val="24"/>
          <w:lang w:val="es-AR"/>
        </w:rPr>
      </w:pPr>
    </w:p>
    <w:p w:rsidR="00700567" w:rsidRPr="00B72F7F" w:rsidRDefault="00700567" w:rsidP="00307D60">
      <w:pPr>
        <w:numPr>
          <w:ilvl w:val="0"/>
          <w:numId w:val="7"/>
        </w:numPr>
        <w:ind w:left="360"/>
        <w:jc w:val="both"/>
        <w:rPr>
          <w:rFonts w:cs="Arial"/>
          <w:sz w:val="24"/>
          <w:szCs w:val="24"/>
          <w:lang w:val="es-AR"/>
        </w:rPr>
      </w:pPr>
      <w:r w:rsidRPr="00B72F7F">
        <w:rPr>
          <w:rFonts w:cs="Arial"/>
          <w:sz w:val="24"/>
          <w:szCs w:val="24"/>
          <w:lang w:val="es-AR"/>
        </w:rPr>
        <w:t xml:space="preserve">Explorar la posibilidad de implementar nuevos mecanismos de integración y </w:t>
      </w:r>
      <w:r w:rsidR="002F0E9F" w:rsidRPr="00B72F7F">
        <w:rPr>
          <w:rFonts w:cs="Arial"/>
          <w:sz w:val="24"/>
          <w:szCs w:val="24"/>
          <w:lang w:val="es-AR"/>
        </w:rPr>
        <w:t>Cooperación Sur-Sur</w:t>
      </w:r>
      <w:r w:rsidRPr="00B72F7F">
        <w:rPr>
          <w:rFonts w:cs="Arial"/>
          <w:sz w:val="24"/>
          <w:szCs w:val="24"/>
          <w:lang w:val="es-AR"/>
        </w:rPr>
        <w:t xml:space="preserve"> en materia de ciencia, tecnología e innovación, en los que se</w:t>
      </w:r>
      <w:r w:rsidR="00151007" w:rsidRPr="00B72F7F">
        <w:rPr>
          <w:rFonts w:cs="Arial"/>
          <w:sz w:val="24"/>
          <w:szCs w:val="24"/>
          <w:lang w:val="es-AR"/>
        </w:rPr>
        <w:t xml:space="preserve"> </w:t>
      </w:r>
      <w:r w:rsidRPr="00B72F7F">
        <w:rPr>
          <w:rFonts w:cs="Arial"/>
          <w:sz w:val="24"/>
          <w:szCs w:val="24"/>
          <w:lang w:val="es-AR"/>
        </w:rPr>
        <w:t>aprovechen las complementariedades existentes.</w:t>
      </w:r>
      <w:r w:rsidR="008F546C" w:rsidRPr="00B72F7F">
        <w:rPr>
          <w:rFonts w:cs="Arial"/>
          <w:b/>
          <w:i/>
          <w:sz w:val="24"/>
          <w:szCs w:val="24"/>
          <w:highlight w:val="yellow"/>
        </w:rPr>
        <w:t xml:space="preserve"> </w:t>
      </w:r>
    </w:p>
    <w:p w:rsidR="00151007" w:rsidRPr="00B72F7F" w:rsidRDefault="00151007" w:rsidP="00307D60">
      <w:pPr>
        <w:jc w:val="both"/>
        <w:rPr>
          <w:rFonts w:cs="Arial"/>
          <w:sz w:val="24"/>
          <w:szCs w:val="24"/>
          <w:lang w:val="es-AR"/>
        </w:rPr>
      </w:pPr>
    </w:p>
    <w:p w:rsidR="00700567" w:rsidRPr="00B72F7F" w:rsidRDefault="00700567" w:rsidP="00307D60">
      <w:pPr>
        <w:numPr>
          <w:ilvl w:val="0"/>
          <w:numId w:val="7"/>
        </w:numPr>
        <w:ind w:left="360"/>
        <w:jc w:val="both"/>
        <w:rPr>
          <w:rFonts w:cs="Arial"/>
          <w:sz w:val="24"/>
          <w:szCs w:val="24"/>
          <w:lang w:val="es-AR"/>
        </w:rPr>
      </w:pPr>
      <w:r w:rsidRPr="00B72F7F">
        <w:rPr>
          <w:rFonts w:cs="Arial"/>
          <w:sz w:val="24"/>
          <w:szCs w:val="24"/>
          <w:lang w:val="es-AR"/>
        </w:rPr>
        <w:t>Fortalecer la coordinación intra-CELAC con vistas a la participación de los países latinoamericanos y caribeños en la Iniciativa Conjunta en Investigación e Innovación (JIRI por sus siglas en inglés) del mecanismo CELAC-UE.</w:t>
      </w:r>
    </w:p>
    <w:p w:rsidR="00D2764C" w:rsidRDefault="00D2764C" w:rsidP="00307D60">
      <w:pPr>
        <w:pStyle w:val="Prrafodelista"/>
        <w:spacing w:after="0" w:line="240" w:lineRule="auto"/>
        <w:ind w:left="0"/>
        <w:jc w:val="both"/>
        <w:rPr>
          <w:rFonts w:cs="Arial"/>
          <w:sz w:val="24"/>
          <w:szCs w:val="24"/>
          <w:lang w:val="es-AR"/>
        </w:rPr>
      </w:pPr>
    </w:p>
    <w:p w:rsidR="00700567" w:rsidRPr="00B72F7F" w:rsidRDefault="00700567"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DESARROLLO PRODUCTIVO E INDUSTRIAL</w:t>
      </w:r>
    </w:p>
    <w:p w:rsidR="00700567" w:rsidRPr="00B72F7F" w:rsidRDefault="00700567" w:rsidP="00307D60">
      <w:pPr>
        <w:autoSpaceDE w:val="0"/>
        <w:autoSpaceDN w:val="0"/>
        <w:adjustRightInd w:val="0"/>
        <w:jc w:val="both"/>
        <w:rPr>
          <w:rFonts w:cs="Arial"/>
          <w:sz w:val="24"/>
          <w:szCs w:val="24"/>
          <w:lang w:eastAsia="es-ES"/>
        </w:rPr>
      </w:pPr>
    </w:p>
    <w:p w:rsidR="00700567" w:rsidRPr="00B72F7F" w:rsidRDefault="00700567" w:rsidP="00307D60">
      <w:pPr>
        <w:autoSpaceDE w:val="0"/>
        <w:autoSpaceDN w:val="0"/>
        <w:adjustRightInd w:val="0"/>
        <w:jc w:val="both"/>
        <w:rPr>
          <w:rFonts w:cs="Arial"/>
          <w:b/>
          <w:sz w:val="24"/>
          <w:szCs w:val="24"/>
        </w:rPr>
      </w:pPr>
      <w:r w:rsidRPr="00B72F7F">
        <w:rPr>
          <w:rFonts w:cs="Arial"/>
          <w:b/>
          <w:sz w:val="24"/>
          <w:szCs w:val="24"/>
          <w:lang w:eastAsia="es-ES"/>
        </w:rPr>
        <w:t>Identificar las áreas más propicias para el desarrollo de políticas de integración productiva e industrial</w:t>
      </w:r>
      <w:r w:rsidR="009C2A6F" w:rsidRPr="00B72F7F">
        <w:rPr>
          <w:rFonts w:cs="Arial"/>
          <w:b/>
          <w:sz w:val="24"/>
          <w:szCs w:val="24"/>
          <w:lang w:eastAsia="es-ES"/>
        </w:rPr>
        <w:t xml:space="preserve"> </w:t>
      </w:r>
      <w:r w:rsidRPr="00B72F7F">
        <w:rPr>
          <w:rFonts w:cs="Arial"/>
          <w:b/>
          <w:sz w:val="24"/>
          <w:szCs w:val="24"/>
          <w:lang w:eastAsia="es-ES"/>
        </w:rPr>
        <w:t>en coordinación entre los agentes públicos y privados para</w:t>
      </w:r>
      <w:r w:rsidR="009C2A6F" w:rsidRPr="00B72F7F">
        <w:rPr>
          <w:rFonts w:cs="Arial"/>
          <w:b/>
          <w:sz w:val="24"/>
          <w:szCs w:val="24"/>
          <w:lang w:eastAsia="es-ES"/>
        </w:rPr>
        <w:t xml:space="preserve"> </w:t>
      </w:r>
      <w:r w:rsidRPr="00B72F7F">
        <w:rPr>
          <w:rFonts w:cs="Arial"/>
          <w:b/>
          <w:sz w:val="24"/>
          <w:szCs w:val="24"/>
          <w:lang w:eastAsia="es-ES"/>
        </w:rPr>
        <w:t>acelerar el desarrollo industrial</w:t>
      </w:r>
      <w:r w:rsidRPr="00B72F7F">
        <w:rPr>
          <w:rFonts w:cs="Arial"/>
          <w:b/>
          <w:bCs/>
          <w:sz w:val="24"/>
          <w:szCs w:val="24"/>
          <w:lang w:eastAsia="es-ES"/>
        </w:rPr>
        <w:t xml:space="preserve"> inclusivo, fuerte y sostenible, </w:t>
      </w:r>
      <w:r w:rsidRPr="00B72F7F">
        <w:rPr>
          <w:rFonts w:cs="Arial"/>
          <w:b/>
          <w:sz w:val="24"/>
          <w:szCs w:val="24"/>
          <w:lang w:eastAsia="es-ES"/>
        </w:rPr>
        <w:t>conforme a</w:t>
      </w:r>
      <w:r w:rsidR="00151007" w:rsidRPr="00B72F7F">
        <w:rPr>
          <w:rFonts w:cs="Arial"/>
          <w:b/>
          <w:sz w:val="24"/>
          <w:szCs w:val="24"/>
          <w:lang w:eastAsia="es-ES"/>
        </w:rPr>
        <w:t xml:space="preserve"> </w:t>
      </w:r>
      <w:r w:rsidRPr="00B72F7F">
        <w:rPr>
          <w:rFonts w:cs="Arial"/>
          <w:b/>
          <w:sz w:val="24"/>
          <w:szCs w:val="24"/>
          <w:lang w:eastAsia="es-ES"/>
        </w:rPr>
        <w:t>las</w:t>
      </w:r>
      <w:r w:rsidR="00151007" w:rsidRPr="00B72F7F">
        <w:rPr>
          <w:rFonts w:cs="Arial"/>
          <w:b/>
          <w:sz w:val="24"/>
          <w:szCs w:val="24"/>
          <w:lang w:eastAsia="es-ES"/>
        </w:rPr>
        <w:t xml:space="preserve"> </w:t>
      </w:r>
      <w:r w:rsidRPr="00B72F7F">
        <w:rPr>
          <w:rFonts w:cs="Arial"/>
          <w:b/>
          <w:sz w:val="24"/>
          <w:szCs w:val="24"/>
          <w:lang w:eastAsia="es-ES"/>
        </w:rPr>
        <w:t>necesidades y posibilidades de cada país con el fin de transformar progresivamente la estructura productiva de la región, y elevar su productividad y eficiencia.</w:t>
      </w:r>
      <w:r w:rsidR="009C2A6F" w:rsidRPr="00B72F7F">
        <w:rPr>
          <w:rFonts w:cs="Arial"/>
          <w:b/>
          <w:sz w:val="24"/>
          <w:szCs w:val="24"/>
          <w:lang w:eastAsia="es-ES"/>
        </w:rPr>
        <w:t xml:space="preserve"> </w:t>
      </w:r>
      <w:r w:rsidRPr="00B72F7F">
        <w:rPr>
          <w:rFonts w:cs="Arial"/>
          <w:b/>
          <w:sz w:val="24"/>
          <w:szCs w:val="24"/>
          <w:lang w:eastAsia="es-ES"/>
        </w:rPr>
        <w:t>Incorporar actividades de mayor valor agregado e intensidad en conocimientos para mejorar su</w:t>
      </w:r>
      <w:r w:rsidR="009C2A6F" w:rsidRPr="00B72F7F">
        <w:rPr>
          <w:rFonts w:cs="Arial"/>
          <w:b/>
          <w:sz w:val="24"/>
          <w:szCs w:val="24"/>
          <w:lang w:eastAsia="es-ES"/>
        </w:rPr>
        <w:t xml:space="preserve"> </w:t>
      </w:r>
      <w:r w:rsidRPr="00B72F7F">
        <w:rPr>
          <w:rFonts w:cs="Arial"/>
          <w:b/>
          <w:sz w:val="24"/>
          <w:szCs w:val="24"/>
          <w:lang w:eastAsia="es-ES"/>
        </w:rPr>
        <w:t>inserción internacional y reducir la brecha de productividad</w:t>
      </w:r>
      <w:r w:rsidR="004A23AE" w:rsidRPr="00B72F7F">
        <w:rPr>
          <w:rFonts w:cs="Arial"/>
          <w:b/>
          <w:sz w:val="24"/>
          <w:szCs w:val="24"/>
          <w:lang w:eastAsia="es-ES"/>
        </w:rPr>
        <w:t xml:space="preserve">, competitividad </w:t>
      </w:r>
      <w:r w:rsidRPr="00B72F7F">
        <w:rPr>
          <w:rFonts w:cs="Arial"/>
          <w:b/>
          <w:sz w:val="24"/>
          <w:szCs w:val="24"/>
          <w:lang w:eastAsia="es-ES"/>
        </w:rPr>
        <w:t>y de ingresos con el</w:t>
      </w:r>
      <w:r w:rsidR="00151007" w:rsidRPr="00B72F7F">
        <w:rPr>
          <w:rFonts w:cs="Arial"/>
          <w:b/>
          <w:sz w:val="24"/>
          <w:szCs w:val="24"/>
          <w:lang w:eastAsia="es-ES"/>
        </w:rPr>
        <w:t xml:space="preserve"> </w:t>
      </w:r>
      <w:r w:rsidRPr="00B72F7F">
        <w:rPr>
          <w:rFonts w:cs="Arial"/>
          <w:b/>
          <w:sz w:val="24"/>
          <w:szCs w:val="24"/>
          <w:lang w:eastAsia="es-ES"/>
        </w:rPr>
        <w:t>mundo desarrollado, mediante una mayor cooperación e integración regional, tanto en lo productivo como en lo comercial.</w:t>
      </w:r>
    </w:p>
    <w:p w:rsidR="008F546C" w:rsidRPr="00B72F7F" w:rsidRDefault="008F546C" w:rsidP="00307D60">
      <w:pPr>
        <w:autoSpaceDE w:val="0"/>
        <w:autoSpaceDN w:val="0"/>
        <w:adjustRightInd w:val="0"/>
        <w:jc w:val="both"/>
        <w:rPr>
          <w:rFonts w:cs="Arial"/>
          <w:sz w:val="24"/>
          <w:szCs w:val="24"/>
          <w:lang w:eastAsia="es-ES"/>
        </w:rPr>
      </w:pPr>
    </w:p>
    <w:p w:rsidR="00700567" w:rsidRPr="00B72F7F" w:rsidRDefault="00700567" w:rsidP="00307D60">
      <w:pPr>
        <w:numPr>
          <w:ilvl w:val="0"/>
          <w:numId w:val="6"/>
        </w:numPr>
        <w:autoSpaceDE w:val="0"/>
        <w:autoSpaceDN w:val="0"/>
        <w:adjustRightInd w:val="0"/>
        <w:ind w:left="360"/>
        <w:jc w:val="both"/>
        <w:rPr>
          <w:rFonts w:cs="Arial"/>
          <w:sz w:val="24"/>
          <w:szCs w:val="24"/>
          <w:lang w:eastAsia="es-ES"/>
        </w:rPr>
      </w:pPr>
      <w:r w:rsidRPr="00B72F7F">
        <w:rPr>
          <w:rFonts w:cs="Arial"/>
          <w:sz w:val="24"/>
          <w:szCs w:val="24"/>
          <w:lang w:eastAsia="es-ES"/>
        </w:rPr>
        <w:t>Realizar la I Conferencia Ministerial Latinoamericana y Caribeña de la CELAC sobre Desarrollo Productivo e Industrial en marzo de 2014 en San José, Costa Rica,</w:t>
      </w:r>
      <w:r w:rsidR="00D2764C" w:rsidRPr="00B72F7F">
        <w:rPr>
          <w:rFonts w:cs="Arial"/>
          <w:sz w:val="24"/>
          <w:szCs w:val="24"/>
          <w:lang w:eastAsia="es-ES"/>
        </w:rPr>
        <w:t xml:space="preserve"> en cuyo marco tendrán lugar</w:t>
      </w:r>
      <w:r w:rsidR="00151007" w:rsidRPr="00B72F7F">
        <w:rPr>
          <w:rFonts w:cs="Arial"/>
          <w:sz w:val="24"/>
          <w:szCs w:val="24"/>
          <w:lang w:eastAsia="es-ES"/>
        </w:rPr>
        <w:t>:</w:t>
      </w:r>
    </w:p>
    <w:p w:rsidR="00700567" w:rsidRPr="00B72F7F" w:rsidRDefault="00700567" w:rsidP="00307D60">
      <w:pPr>
        <w:autoSpaceDE w:val="0"/>
        <w:autoSpaceDN w:val="0"/>
        <w:adjustRightInd w:val="0"/>
        <w:jc w:val="both"/>
        <w:rPr>
          <w:rFonts w:cs="Arial"/>
          <w:sz w:val="24"/>
          <w:szCs w:val="24"/>
          <w:lang w:eastAsia="es-ES"/>
        </w:rPr>
      </w:pPr>
    </w:p>
    <w:p w:rsidR="00700567" w:rsidRPr="00B72F7F" w:rsidRDefault="00700567" w:rsidP="00307D60">
      <w:pPr>
        <w:numPr>
          <w:ilvl w:val="0"/>
          <w:numId w:val="27"/>
        </w:numPr>
        <w:autoSpaceDE w:val="0"/>
        <w:autoSpaceDN w:val="0"/>
        <w:adjustRightInd w:val="0"/>
        <w:jc w:val="both"/>
        <w:rPr>
          <w:rFonts w:cs="Arial"/>
          <w:sz w:val="24"/>
          <w:szCs w:val="24"/>
          <w:lang w:eastAsia="es-ES"/>
        </w:rPr>
      </w:pPr>
      <w:r w:rsidRPr="00B72F7F">
        <w:rPr>
          <w:rFonts w:cs="Arial"/>
          <w:sz w:val="24"/>
          <w:szCs w:val="24"/>
          <w:lang w:eastAsia="es-ES"/>
        </w:rPr>
        <w:t>una reunión regional de autoridades de política industrial y planeación económica, con el objeto de fomentar el conocimiento mutuo de las políticas, buscar sinergias y mecanismos de cooperación entre los países y proponer la construcción de una</w:t>
      </w:r>
      <w:r w:rsidR="00DC6CFC" w:rsidRPr="00B72F7F">
        <w:rPr>
          <w:rFonts w:cs="Arial"/>
          <w:sz w:val="24"/>
          <w:szCs w:val="24"/>
          <w:lang w:eastAsia="es-ES"/>
        </w:rPr>
        <w:t xml:space="preserve"> </w:t>
      </w:r>
      <w:r w:rsidRPr="00B72F7F">
        <w:rPr>
          <w:rFonts w:cs="Arial"/>
          <w:sz w:val="24"/>
          <w:szCs w:val="24"/>
          <w:lang w:eastAsia="es-ES"/>
        </w:rPr>
        <w:t>agenda de trabajo regional para la convergencia normativa e institucional, así</w:t>
      </w:r>
      <w:r w:rsidR="00DC6CFC" w:rsidRPr="00B72F7F">
        <w:rPr>
          <w:rFonts w:cs="Arial"/>
          <w:sz w:val="24"/>
          <w:szCs w:val="24"/>
          <w:lang w:eastAsia="es-ES"/>
        </w:rPr>
        <w:t xml:space="preserve"> </w:t>
      </w:r>
      <w:r w:rsidRPr="00B72F7F">
        <w:rPr>
          <w:rFonts w:cs="Arial"/>
          <w:sz w:val="24"/>
          <w:szCs w:val="24"/>
          <w:lang w:eastAsia="es-ES"/>
        </w:rPr>
        <w:t>como para apoyar las estrat</w:t>
      </w:r>
      <w:r w:rsidR="00D2764C" w:rsidRPr="00B72F7F">
        <w:rPr>
          <w:rFonts w:cs="Arial"/>
          <w:sz w:val="24"/>
          <w:szCs w:val="24"/>
          <w:lang w:eastAsia="es-ES"/>
        </w:rPr>
        <w:t>egias nacionales de desarrollo.</w:t>
      </w:r>
    </w:p>
    <w:p w:rsidR="00700567" w:rsidRPr="00B72F7F" w:rsidRDefault="00700567" w:rsidP="00307D60">
      <w:pPr>
        <w:pStyle w:val="Prrafodelista"/>
        <w:spacing w:after="0" w:line="240" w:lineRule="auto"/>
        <w:ind w:left="360"/>
        <w:jc w:val="both"/>
        <w:rPr>
          <w:rFonts w:cs="Arial"/>
          <w:sz w:val="24"/>
          <w:szCs w:val="24"/>
          <w:lang w:eastAsia="es-ES"/>
        </w:rPr>
      </w:pPr>
    </w:p>
    <w:p w:rsidR="00700567" w:rsidRPr="00B72F7F" w:rsidRDefault="00700567" w:rsidP="00307D60">
      <w:pPr>
        <w:numPr>
          <w:ilvl w:val="0"/>
          <w:numId w:val="27"/>
        </w:numPr>
        <w:autoSpaceDE w:val="0"/>
        <w:autoSpaceDN w:val="0"/>
        <w:adjustRightInd w:val="0"/>
        <w:jc w:val="both"/>
        <w:rPr>
          <w:rFonts w:cs="Arial"/>
          <w:sz w:val="24"/>
          <w:szCs w:val="24"/>
          <w:lang w:eastAsia="es-ES"/>
        </w:rPr>
      </w:pPr>
      <w:r w:rsidRPr="00B72F7F">
        <w:rPr>
          <w:rFonts w:cs="Arial"/>
          <w:sz w:val="24"/>
          <w:szCs w:val="24"/>
          <w:lang w:eastAsia="es-ES"/>
        </w:rPr>
        <w:t>una reunión conjunta de las autoridades de Educación e Industria de la CELAC que estudie mecanismos para el fortalecimiento de las competencias laborales y su</w:t>
      </w:r>
      <w:r w:rsidR="00656F57" w:rsidRPr="00B72F7F">
        <w:rPr>
          <w:rFonts w:cs="Arial"/>
          <w:sz w:val="24"/>
          <w:szCs w:val="24"/>
          <w:lang w:eastAsia="es-ES"/>
        </w:rPr>
        <w:t xml:space="preserve"> </w:t>
      </w:r>
      <w:r w:rsidRPr="00B72F7F">
        <w:rPr>
          <w:rFonts w:cs="Arial"/>
          <w:sz w:val="24"/>
          <w:szCs w:val="24"/>
          <w:lang w:eastAsia="es-ES"/>
        </w:rPr>
        <w:t>certificación, así como de la mejora de la oferta y la calidad de la enseñanza técnica y profesional, conforme a los requerimientos y necesidades del sector productivo de cada país y subregión, a partir de sus estrategias de desarrollo productivo e industrial.</w:t>
      </w:r>
    </w:p>
    <w:p w:rsidR="00700567" w:rsidRPr="00B72F7F" w:rsidRDefault="00700567" w:rsidP="00307D60">
      <w:pPr>
        <w:autoSpaceDE w:val="0"/>
        <w:autoSpaceDN w:val="0"/>
        <w:adjustRightInd w:val="0"/>
        <w:jc w:val="both"/>
        <w:rPr>
          <w:rFonts w:cs="Arial"/>
          <w:sz w:val="24"/>
          <w:szCs w:val="24"/>
          <w:lang w:eastAsia="es-ES"/>
        </w:rPr>
      </w:pPr>
    </w:p>
    <w:p w:rsidR="00D2764C" w:rsidRPr="00B72F7F" w:rsidRDefault="00700567" w:rsidP="00307D60">
      <w:pPr>
        <w:numPr>
          <w:ilvl w:val="0"/>
          <w:numId w:val="6"/>
        </w:numPr>
        <w:autoSpaceDE w:val="0"/>
        <w:autoSpaceDN w:val="0"/>
        <w:adjustRightInd w:val="0"/>
        <w:ind w:left="360"/>
        <w:jc w:val="both"/>
        <w:rPr>
          <w:rFonts w:cs="Arial"/>
          <w:sz w:val="24"/>
          <w:szCs w:val="24"/>
          <w:lang w:eastAsia="es-ES"/>
        </w:rPr>
      </w:pPr>
      <w:r w:rsidRPr="00B72F7F">
        <w:rPr>
          <w:rFonts w:cs="Arial"/>
          <w:sz w:val="24"/>
          <w:szCs w:val="24"/>
          <w:lang w:eastAsia="es-ES"/>
        </w:rPr>
        <w:t>Solicitar a la Secretaría Permanente del SELA que, con la colaboración de la Secretaría Ejecutiva de la CEPAL, elabore un Proyecto de Agenda de Trabajo para ser desarrollada por los Estados miembros de la CELAC en colaboración con los mecanismos de integración, con el objeto de elaborar propuestas de trabajo, las que serán sometidas a la consideración de la I Conferencia Regional de Ministros sobre Desarrollo Productivo e Industrial de la CELAC, prevista para el primer semestre de 2014.</w:t>
      </w:r>
      <w:r w:rsidR="009C2A6F" w:rsidRPr="00B72F7F">
        <w:rPr>
          <w:rFonts w:cs="Arial"/>
          <w:sz w:val="24"/>
          <w:szCs w:val="24"/>
          <w:lang w:eastAsia="es-ES"/>
        </w:rPr>
        <w:t xml:space="preserve">  </w:t>
      </w:r>
      <w:r w:rsidRPr="00B72F7F">
        <w:rPr>
          <w:rFonts w:cs="Arial"/>
          <w:sz w:val="24"/>
          <w:szCs w:val="24"/>
          <w:lang w:eastAsia="es-ES"/>
        </w:rPr>
        <w:t>Esta propuesta deberá ser presentada a la próxima Reunión de Coordinadores Nacionales por intermedio de la Presidencia Pro Tempore de la CELAC.</w:t>
      </w:r>
    </w:p>
    <w:p w:rsidR="003608E6" w:rsidRPr="00B72F7F" w:rsidRDefault="003608E6" w:rsidP="00307D60">
      <w:pPr>
        <w:autoSpaceDE w:val="0"/>
        <w:autoSpaceDN w:val="0"/>
        <w:adjustRightInd w:val="0"/>
        <w:ind w:left="360"/>
        <w:jc w:val="both"/>
        <w:rPr>
          <w:rFonts w:cs="Arial"/>
          <w:sz w:val="24"/>
          <w:szCs w:val="24"/>
          <w:lang w:eastAsia="es-ES"/>
        </w:rPr>
      </w:pPr>
    </w:p>
    <w:p w:rsidR="00700567" w:rsidRPr="00B72F7F" w:rsidRDefault="00700567" w:rsidP="00307D60">
      <w:pPr>
        <w:numPr>
          <w:ilvl w:val="0"/>
          <w:numId w:val="6"/>
        </w:numPr>
        <w:autoSpaceDE w:val="0"/>
        <w:autoSpaceDN w:val="0"/>
        <w:adjustRightInd w:val="0"/>
        <w:ind w:left="360"/>
        <w:jc w:val="both"/>
        <w:rPr>
          <w:rFonts w:cs="Arial"/>
          <w:sz w:val="24"/>
          <w:szCs w:val="24"/>
          <w:lang w:eastAsia="es-ES"/>
        </w:rPr>
      </w:pPr>
      <w:r w:rsidRPr="00B72F7F">
        <w:rPr>
          <w:rFonts w:cs="Arial"/>
          <w:sz w:val="24"/>
          <w:szCs w:val="24"/>
          <w:lang w:eastAsia="es-ES"/>
        </w:rPr>
        <w:t xml:space="preserve">Solicitar al SELA, con el apoyo de la CEPAL y </w:t>
      </w:r>
      <w:r w:rsidR="002F0E9F" w:rsidRPr="00B72F7F">
        <w:rPr>
          <w:rFonts w:cs="Arial"/>
          <w:sz w:val="24"/>
          <w:szCs w:val="24"/>
          <w:lang w:eastAsia="es-ES"/>
        </w:rPr>
        <w:t>el</w:t>
      </w:r>
      <w:r w:rsidRPr="00B72F7F">
        <w:rPr>
          <w:rFonts w:cs="Arial"/>
          <w:sz w:val="24"/>
          <w:szCs w:val="24"/>
          <w:lang w:eastAsia="es-ES"/>
        </w:rPr>
        <w:t xml:space="preserve"> CAF</w:t>
      </w:r>
      <w:r w:rsidR="002F0E9F" w:rsidRPr="00B72F7F">
        <w:rPr>
          <w:rFonts w:cs="Arial"/>
          <w:sz w:val="24"/>
          <w:szCs w:val="24"/>
          <w:lang w:eastAsia="es-ES"/>
        </w:rPr>
        <w:t>-Banco Latinoamericano de Desarrollo</w:t>
      </w:r>
      <w:r w:rsidRPr="00B72F7F">
        <w:rPr>
          <w:rFonts w:cs="Arial"/>
          <w:sz w:val="24"/>
          <w:szCs w:val="24"/>
          <w:lang w:eastAsia="es-ES"/>
        </w:rPr>
        <w:t>, organizar una reunión regional de</w:t>
      </w:r>
      <w:r w:rsidR="0035029E" w:rsidRPr="00B72F7F">
        <w:rPr>
          <w:rFonts w:cs="Arial"/>
          <w:sz w:val="24"/>
          <w:szCs w:val="24"/>
          <w:lang w:eastAsia="es-ES"/>
        </w:rPr>
        <w:t xml:space="preserve"> </w:t>
      </w:r>
      <w:r w:rsidRPr="00B72F7F">
        <w:rPr>
          <w:rFonts w:cs="Arial"/>
          <w:sz w:val="24"/>
          <w:szCs w:val="24"/>
          <w:lang w:eastAsia="es-ES"/>
        </w:rPr>
        <w:t>organizaciones empresariales sobre el desarrollo productivo e industrial de América</w:t>
      </w:r>
      <w:r w:rsidR="0035029E" w:rsidRPr="00B72F7F">
        <w:rPr>
          <w:rFonts w:cs="Arial"/>
          <w:sz w:val="24"/>
          <w:szCs w:val="24"/>
          <w:lang w:eastAsia="es-ES"/>
        </w:rPr>
        <w:t xml:space="preserve"> </w:t>
      </w:r>
      <w:r w:rsidRPr="00B72F7F">
        <w:rPr>
          <w:rFonts w:cs="Arial"/>
          <w:sz w:val="24"/>
          <w:szCs w:val="24"/>
          <w:lang w:eastAsia="es-ES"/>
        </w:rPr>
        <w:t>Latina y el Caribe para que los gremios y representantes del sector privado de la región incorporen sus análisis y propuestas en el proceso de conformación de estrategias de desarrollo productivo e industrial en el marco de la CELAC, y promover que los organismos de promoción de inversiones y la banca de desarrollo adopten o</w:t>
      </w:r>
      <w:r w:rsidR="0035029E" w:rsidRPr="00B72F7F">
        <w:rPr>
          <w:rFonts w:cs="Arial"/>
          <w:sz w:val="24"/>
          <w:szCs w:val="24"/>
          <w:lang w:eastAsia="es-ES"/>
        </w:rPr>
        <w:t xml:space="preserve"> </w:t>
      </w:r>
      <w:r w:rsidRPr="00B72F7F">
        <w:rPr>
          <w:rFonts w:cs="Arial"/>
          <w:sz w:val="24"/>
          <w:szCs w:val="24"/>
          <w:lang w:eastAsia="es-ES"/>
        </w:rPr>
        <w:t>amplíen de los mecanismos de financiamiento para el desarrollo de la</w:t>
      </w:r>
      <w:r w:rsidR="0035029E" w:rsidRPr="00B72F7F">
        <w:rPr>
          <w:rFonts w:cs="Arial"/>
          <w:sz w:val="24"/>
          <w:szCs w:val="24"/>
          <w:lang w:eastAsia="es-ES"/>
        </w:rPr>
        <w:t xml:space="preserve"> </w:t>
      </w:r>
      <w:r w:rsidRPr="00B72F7F">
        <w:rPr>
          <w:rFonts w:cs="Arial"/>
          <w:sz w:val="24"/>
          <w:szCs w:val="24"/>
          <w:lang w:eastAsia="es-ES"/>
        </w:rPr>
        <w:t>infraestructura y la inversión relacionados con los programas de integración productiva en la región.</w:t>
      </w:r>
      <w:r w:rsidR="008F546C" w:rsidRPr="00B72F7F">
        <w:rPr>
          <w:rFonts w:cs="Arial"/>
          <w:b/>
          <w:i/>
          <w:sz w:val="24"/>
          <w:szCs w:val="24"/>
          <w:highlight w:val="yellow"/>
        </w:rPr>
        <w:t xml:space="preserve"> </w:t>
      </w:r>
    </w:p>
    <w:p w:rsidR="00700567" w:rsidRPr="00B72F7F" w:rsidRDefault="00700567" w:rsidP="00307D60">
      <w:pPr>
        <w:autoSpaceDE w:val="0"/>
        <w:autoSpaceDN w:val="0"/>
        <w:adjustRightInd w:val="0"/>
        <w:jc w:val="both"/>
        <w:rPr>
          <w:rFonts w:cs="Arial"/>
          <w:sz w:val="24"/>
          <w:szCs w:val="24"/>
          <w:lang w:eastAsia="es-ES"/>
        </w:rPr>
      </w:pPr>
    </w:p>
    <w:p w:rsidR="00700567" w:rsidRPr="00B72F7F" w:rsidRDefault="00700567" w:rsidP="00307D60">
      <w:pPr>
        <w:numPr>
          <w:ilvl w:val="0"/>
          <w:numId w:val="6"/>
        </w:numPr>
        <w:ind w:left="360"/>
        <w:jc w:val="both"/>
        <w:rPr>
          <w:rFonts w:cs="Arial"/>
          <w:sz w:val="24"/>
          <w:szCs w:val="24"/>
        </w:rPr>
      </w:pPr>
      <w:r w:rsidRPr="00B72F7F">
        <w:rPr>
          <w:rFonts w:cs="Arial"/>
          <w:sz w:val="24"/>
          <w:szCs w:val="24"/>
        </w:rPr>
        <w:t>Fomentar políticas públicas regionales dirigidas a incentivar el emprendimiento y desarrollo de las PYMES, especialmente liderad</w:t>
      </w:r>
      <w:r w:rsidR="00D2764C" w:rsidRPr="00B72F7F">
        <w:rPr>
          <w:rFonts w:cs="Arial"/>
          <w:sz w:val="24"/>
          <w:szCs w:val="24"/>
        </w:rPr>
        <w:t>as por mujeres y/o jóvenes.</w:t>
      </w:r>
      <w:r w:rsidR="008F546C" w:rsidRPr="00B72F7F">
        <w:rPr>
          <w:rFonts w:cs="Arial"/>
          <w:b/>
          <w:i/>
          <w:sz w:val="24"/>
          <w:szCs w:val="24"/>
          <w:highlight w:val="yellow"/>
        </w:rPr>
        <w:t xml:space="preserve"> </w:t>
      </w:r>
    </w:p>
    <w:p w:rsidR="004A23AE" w:rsidRPr="00B72F7F" w:rsidRDefault="004A23AE" w:rsidP="00307D60">
      <w:pPr>
        <w:pStyle w:val="Prrafodelista"/>
        <w:spacing w:after="0" w:line="240" w:lineRule="auto"/>
        <w:jc w:val="both"/>
        <w:rPr>
          <w:rFonts w:cs="Arial"/>
          <w:sz w:val="24"/>
          <w:szCs w:val="24"/>
        </w:rPr>
      </w:pPr>
    </w:p>
    <w:p w:rsidR="004A23AE" w:rsidRPr="00B72F7F" w:rsidRDefault="004A23AE" w:rsidP="00307D60">
      <w:pPr>
        <w:numPr>
          <w:ilvl w:val="0"/>
          <w:numId w:val="6"/>
        </w:numPr>
        <w:ind w:left="360"/>
        <w:jc w:val="both"/>
        <w:rPr>
          <w:rFonts w:cs="Arial"/>
          <w:sz w:val="24"/>
          <w:szCs w:val="24"/>
        </w:rPr>
      </w:pPr>
      <w:r w:rsidRPr="00B72F7F">
        <w:rPr>
          <w:rFonts w:cs="Arial"/>
          <w:sz w:val="24"/>
          <w:szCs w:val="24"/>
        </w:rPr>
        <w:t>Articular mecanismos y políticas orientados a reducir las asimetrías existentes entre los países miembros de la CELAC en materia de competitividad industrial.</w:t>
      </w:r>
    </w:p>
    <w:p w:rsidR="00D2764C" w:rsidRDefault="00D2764C" w:rsidP="00307D60">
      <w:pPr>
        <w:pStyle w:val="Prrafodelista"/>
        <w:spacing w:after="0" w:line="240" w:lineRule="auto"/>
        <w:ind w:left="0"/>
        <w:jc w:val="both"/>
        <w:rPr>
          <w:rFonts w:cs="Arial"/>
          <w:sz w:val="24"/>
          <w:szCs w:val="24"/>
          <w:lang w:eastAsia="es-ES"/>
        </w:rPr>
      </w:pPr>
    </w:p>
    <w:p w:rsidR="00700567" w:rsidRPr="00B72F7F" w:rsidRDefault="00D2764C"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INFRAESTRUCTURA</w:t>
      </w:r>
    </w:p>
    <w:p w:rsidR="00700567" w:rsidRPr="00B72F7F" w:rsidRDefault="00700567" w:rsidP="00307D60">
      <w:pPr>
        <w:jc w:val="both"/>
        <w:rPr>
          <w:rFonts w:cs="Arial"/>
          <w:b/>
          <w:sz w:val="24"/>
          <w:szCs w:val="24"/>
        </w:rPr>
      </w:pPr>
    </w:p>
    <w:p w:rsidR="00700567" w:rsidRPr="00B72F7F" w:rsidRDefault="00700567" w:rsidP="00307D60">
      <w:pPr>
        <w:jc w:val="both"/>
        <w:rPr>
          <w:rFonts w:cs="Arial"/>
          <w:b/>
          <w:sz w:val="24"/>
          <w:szCs w:val="24"/>
        </w:rPr>
      </w:pPr>
      <w:r w:rsidRPr="00B72F7F">
        <w:rPr>
          <w:rFonts w:cs="Arial"/>
          <w:b/>
          <w:sz w:val="24"/>
          <w:szCs w:val="24"/>
        </w:rPr>
        <w:t>Incrementar los esfuerzos para superar la brecha de</w:t>
      </w:r>
      <w:r w:rsidR="009C2A6F" w:rsidRPr="00B72F7F">
        <w:rPr>
          <w:rFonts w:cs="Arial"/>
          <w:b/>
          <w:sz w:val="24"/>
          <w:szCs w:val="24"/>
        </w:rPr>
        <w:t xml:space="preserve"> </w:t>
      </w:r>
      <w:r w:rsidRPr="00B72F7F">
        <w:rPr>
          <w:rFonts w:cs="Arial"/>
          <w:b/>
          <w:sz w:val="24"/>
          <w:szCs w:val="24"/>
        </w:rPr>
        <w:t>infraestructura actual de América</w:t>
      </w:r>
      <w:r w:rsidR="006D1027" w:rsidRPr="00B72F7F">
        <w:rPr>
          <w:rFonts w:cs="Arial"/>
          <w:b/>
          <w:sz w:val="24"/>
          <w:szCs w:val="24"/>
        </w:rPr>
        <w:t xml:space="preserve"> </w:t>
      </w:r>
      <w:r w:rsidRPr="00B72F7F">
        <w:rPr>
          <w:rFonts w:cs="Arial"/>
          <w:b/>
          <w:sz w:val="24"/>
          <w:szCs w:val="24"/>
        </w:rPr>
        <w:t xml:space="preserve">Latina y el Caribe, a fin de avanzar hacia un crecimiento complementario, recíproco y sostenible que promueva el desarrollo social, reduzca la pobreza, aumente la competitividad e impulse </w:t>
      </w:r>
      <w:r w:rsidR="00D2764C" w:rsidRPr="00B72F7F">
        <w:rPr>
          <w:rFonts w:cs="Arial"/>
          <w:b/>
          <w:sz w:val="24"/>
          <w:szCs w:val="24"/>
        </w:rPr>
        <w:t>una mayor integración regional.</w:t>
      </w:r>
    </w:p>
    <w:p w:rsidR="00700567" w:rsidRPr="00B72F7F" w:rsidRDefault="00700567" w:rsidP="00307D60">
      <w:pPr>
        <w:jc w:val="both"/>
        <w:rPr>
          <w:rFonts w:cs="Arial"/>
          <w:sz w:val="24"/>
          <w:szCs w:val="24"/>
        </w:rPr>
      </w:pPr>
    </w:p>
    <w:p w:rsidR="004A23AE" w:rsidRPr="00B72F7F" w:rsidRDefault="00555338" w:rsidP="00307D60">
      <w:pPr>
        <w:numPr>
          <w:ilvl w:val="0"/>
          <w:numId w:val="13"/>
        </w:numPr>
        <w:ind w:left="360"/>
        <w:jc w:val="both"/>
        <w:rPr>
          <w:rFonts w:cs="Arial"/>
          <w:sz w:val="24"/>
          <w:szCs w:val="24"/>
        </w:rPr>
      </w:pPr>
      <w:r w:rsidRPr="00B72F7F">
        <w:rPr>
          <w:rFonts w:cs="Arial"/>
          <w:sz w:val="24"/>
          <w:szCs w:val="24"/>
        </w:rPr>
        <w:t>Explorar la posibilidad de c</w:t>
      </w:r>
      <w:r w:rsidR="004A23AE" w:rsidRPr="00B72F7F">
        <w:rPr>
          <w:rFonts w:cs="Arial"/>
          <w:sz w:val="24"/>
          <w:szCs w:val="24"/>
        </w:rPr>
        <w:t>elebrar durante el 2014</w:t>
      </w:r>
      <w:r w:rsidR="00440A52" w:rsidRPr="00B72F7F">
        <w:rPr>
          <w:rFonts w:cs="Arial"/>
          <w:sz w:val="24"/>
          <w:szCs w:val="24"/>
        </w:rPr>
        <w:t xml:space="preserve"> </w:t>
      </w:r>
      <w:r w:rsidR="004A23AE" w:rsidRPr="00B72F7F">
        <w:rPr>
          <w:rFonts w:cs="Arial"/>
          <w:sz w:val="24"/>
          <w:szCs w:val="24"/>
        </w:rPr>
        <w:t>una reunión del Grupo de Trabajo destinado a elaborar las</w:t>
      </w:r>
      <w:r w:rsidR="006D1027" w:rsidRPr="00B72F7F">
        <w:rPr>
          <w:rFonts w:cs="Arial"/>
          <w:sz w:val="24"/>
          <w:szCs w:val="24"/>
        </w:rPr>
        <w:t xml:space="preserve"> </w:t>
      </w:r>
      <w:r w:rsidR="004A23AE" w:rsidRPr="00B72F7F">
        <w:rPr>
          <w:rFonts w:cs="Arial"/>
          <w:sz w:val="24"/>
          <w:szCs w:val="24"/>
        </w:rPr>
        <w:t>mejores formas de llevar adelante el Plan de Acción de Santiago aprobado por la</w:t>
      </w:r>
      <w:r w:rsidR="006D1027" w:rsidRPr="00B72F7F">
        <w:rPr>
          <w:rFonts w:cs="Arial"/>
          <w:sz w:val="24"/>
          <w:szCs w:val="24"/>
        </w:rPr>
        <w:t xml:space="preserve"> </w:t>
      </w:r>
      <w:r w:rsidR="004A23AE" w:rsidRPr="00B72F7F">
        <w:rPr>
          <w:rFonts w:cs="Arial"/>
          <w:sz w:val="24"/>
          <w:szCs w:val="24"/>
        </w:rPr>
        <w:t>I</w:t>
      </w:r>
      <w:r w:rsidR="006D1027" w:rsidRPr="00B72F7F">
        <w:rPr>
          <w:rFonts w:cs="Arial"/>
          <w:sz w:val="24"/>
          <w:szCs w:val="24"/>
        </w:rPr>
        <w:t xml:space="preserve"> </w:t>
      </w:r>
      <w:r w:rsidR="004A23AE" w:rsidRPr="00B72F7F">
        <w:rPr>
          <w:rFonts w:cs="Arial"/>
          <w:sz w:val="24"/>
          <w:szCs w:val="24"/>
        </w:rPr>
        <w:t xml:space="preserve">Reunión Ministerial sobre Infraestructura para la </w:t>
      </w:r>
      <w:r w:rsidR="004A23AE" w:rsidRPr="00B72F7F">
        <w:rPr>
          <w:rFonts w:cs="Arial"/>
          <w:sz w:val="24"/>
          <w:szCs w:val="24"/>
        </w:rPr>
        <w:lastRenderedPageBreak/>
        <w:t>Integración Física del Transporte, las Telecomunicaciones y la Integración Fronteriza de la CELAC, celebrada en Chile el</w:t>
      </w:r>
      <w:r w:rsidRPr="00B72F7F">
        <w:rPr>
          <w:rFonts w:cs="Arial"/>
          <w:sz w:val="24"/>
          <w:szCs w:val="24"/>
        </w:rPr>
        <w:t xml:space="preserve"> </w:t>
      </w:r>
      <w:r w:rsidR="004A23AE" w:rsidRPr="00B72F7F">
        <w:rPr>
          <w:rFonts w:cs="Arial"/>
          <w:sz w:val="24"/>
          <w:szCs w:val="24"/>
        </w:rPr>
        <w:t>26 de octubre de 2012</w:t>
      </w:r>
      <w:r w:rsidRPr="00B72F7F">
        <w:rPr>
          <w:rFonts w:cs="Arial"/>
          <w:sz w:val="24"/>
          <w:szCs w:val="24"/>
        </w:rPr>
        <w:t xml:space="preserve">. </w:t>
      </w:r>
    </w:p>
    <w:p w:rsidR="00656F57" w:rsidRPr="00B72F7F" w:rsidRDefault="00656F57" w:rsidP="00307D60">
      <w:pPr>
        <w:ind w:left="360"/>
        <w:jc w:val="both"/>
        <w:rPr>
          <w:rFonts w:cs="Arial"/>
          <w:sz w:val="24"/>
          <w:szCs w:val="24"/>
        </w:rPr>
      </w:pPr>
    </w:p>
    <w:p w:rsidR="00700567" w:rsidRPr="00B72F7F" w:rsidRDefault="00C417F7" w:rsidP="00307D60">
      <w:pPr>
        <w:numPr>
          <w:ilvl w:val="0"/>
          <w:numId w:val="13"/>
        </w:numPr>
        <w:ind w:left="360"/>
        <w:jc w:val="both"/>
        <w:rPr>
          <w:rFonts w:cs="Arial"/>
          <w:sz w:val="24"/>
          <w:szCs w:val="24"/>
        </w:rPr>
      </w:pPr>
      <w:r w:rsidRPr="00B72F7F">
        <w:rPr>
          <w:rFonts w:cs="Arial"/>
          <w:sz w:val="24"/>
          <w:szCs w:val="24"/>
        </w:rPr>
        <w:t xml:space="preserve">Trabajar para convocar </w:t>
      </w:r>
      <w:r w:rsidR="00700567" w:rsidRPr="00B72F7F">
        <w:rPr>
          <w:rFonts w:cs="Arial"/>
          <w:sz w:val="24"/>
          <w:szCs w:val="24"/>
        </w:rPr>
        <w:t>la II Reunión Ministerial sobre Infraestructura para la Integración Física del</w:t>
      </w:r>
      <w:r w:rsidR="006D1027" w:rsidRPr="00B72F7F">
        <w:rPr>
          <w:rFonts w:cs="Arial"/>
          <w:sz w:val="24"/>
          <w:szCs w:val="24"/>
        </w:rPr>
        <w:t xml:space="preserve"> </w:t>
      </w:r>
      <w:r w:rsidR="00700567" w:rsidRPr="00B72F7F">
        <w:rPr>
          <w:rFonts w:cs="Arial"/>
          <w:sz w:val="24"/>
          <w:szCs w:val="24"/>
        </w:rPr>
        <w:t>Transporte, las Telecomunicaciones y la Integración Fronteriza de la CELAC en</w:t>
      </w:r>
      <w:r w:rsidR="006D1027" w:rsidRPr="00B72F7F">
        <w:rPr>
          <w:rFonts w:cs="Arial"/>
          <w:sz w:val="24"/>
          <w:szCs w:val="24"/>
        </w:rPr>
        <w:t xml:space="preserve"> </w:t>
      </w:r>
      <w:r w:rsidR="00700567" w:rsidRPr="00B72F7F">
        <w:rPr>
          <w:rFonts w:cs="Arial"/>
          <w:sz w:val="24"/>
          <w:szCs w:val="24"/>
        </w:rPr>
        <w:t>2014</w:t>
      </w:r>
      <w:r w:rsidRPr="00B72F7F">
        <w:rPr>
          <w:rFonts w:cs="Arial"/>
          <w:sz w:val="24"/>
          <w:szCs w:val="24"/>
        </w:rPr>
        <w:t xml:space="preserve"> o 2015</w:t>
      </w:r>
      <w:r w:rsidR="00700567" w:rsidRPr="00B72F7F">
        <w:rPr>
          <w:rFonts w:cs="Arial"/>
          <w:sz w:val="24"/>
          <w:szCs w:val="24"/>
        </w:rPr>
        <w:t>.</w:t>
      </w:r>
      <w:r w:rsidRPr="00B72F7F">
        <w:rPr>
          <w:rFonts w:cs="Arial"/>
          <w:sz w:val="24"/>
          <w:szCs w:val="24"/>
        </w:rPr>
        <w:t xml:space="preserve"> </w:t>
      </w:r>
      <w:r w:rsidR="00700567" w:rsidRPr="00B72F7F">
        <w:rPr>
          <w:rFonts w:cs="Arial"/>
          <w:sz w:val="24"/>
          <w:szCs w:val="24"/>
        </w:rPr>
        <w:t>Se encomienda a la PPT realizar las gestiones necesarias para determinar la</w:t>
      </w:r>
      <w:r w:rsidR="006D1027" w:rsidRPr="00B72F7F">
        <w:rPr>
          <w:rFonts w:cs="Arial"/>
          <w:sz w:val="24"/>
          <w:szCs w:val="24"/>
        </w:rPr>
        <w:t xml:space="preserve"> </w:t>
      </w:r>
      <w:r w:rsidR="00700567" w:rsidRPr="00B72F7F">
        <w:rPr>
          <w:rFonts w:cs="Arial"/>
          <w:sz w:val="24"/>
          <w:szCs w:val="24"/>
        </w:rPr>
        <w:t xml:space="preserve">fecha y la sede de esta reunión. </w:t>
      </w:r>
    </w:p>
    <w:p w:rsidR="00700567" w:rsidRPr="00B72F7F" w:rsidRDefault="00700567" w:rsidP="00307D60">
      <w:pPr>
        <w:jc w:val="both"/>
        <w:rPr>
          <w:rFonts w:cs="Arial"/>
          <w:sz w:val="24"/>
          <w:szCs w:val="24"/>
        </w:rPr>
      </w:pPr>
    </w:p>
    <w:p w:rsidR="00656F57" w:rsidRPr="00B72F7F" w:rsidRDefault="00700567" w:rsidP="00307D60">
      <w:pPr>
        <w:numPr>
          <w:ilvl w:val="0"/>
          <w:numId w:val="13"/>
        </w:numPr>
        <w:ind w:left="360"/>
        <w:jc w:val="both"/>
        <w:rPr>
          <w:rFonts w:cs="Arial"/>
          <w:sz w:val="24"/>
          <w:szCs w:val="24"/>
        </w:rPr>
      </w:pPr>
      <w:r w:rsidRPr="00B72F7F">
        <w:rPr>
          <w:rFonts w:cs="Arial"/>
          <w:sz w:val="24"/>
          <w:szCs w:val="24"/>
        </w:rPr>
        <w:t>Aumentar los recursos financieros, humanos y materiales destinados al desarrollo de la infraestructura de la región.</w:t>
      </w:r>
      <w:r w:rsidR="00C83B2D" w:rsidRPr="00B72F7F">
        <w:rPr>
          <w:rFonts w:cs="Arial"/>
          <w:b/>
          <w:i/>
          <w:sz w:val="24"/>
          <w:szCs w:val="24"/>
          <w:highlight w:val="yellow"/>
        </w:rPr>
        <w:t xml:space="preserve"> </w:t>
      </w:r>
    </w:p>
    <w:p w:rsidR="00656F57" w:rsidRPr="00B72F7F" w:rsidRDefault="00656F57" w:rsidP="00307D60">
      <w:pPr>
        <w:pStyle w:val="Prrafodelista"/>
        <w:spacing w:after="0" w:line="240" w:lineRule="auto"/>
        <w:ind w:left="0"/>
        <w:jc w:val="both"/>
        <w:rPr>
          <w:rFonts w:cs="Arial"/>
          <w:sz w:val="24"/>
          <w:szCs w:val="24"/>
        </w:rPr>
      </w:pPr>
    </w:p>
    <w:p w:rsidR="00C417F7" w:rsidRPr="00B72F7F" w:rsidRDefault="00C417F7" w:rsidP="00307D60">
      <w:pPr>
        <w:numPr>
          <w:ilvl w:val="0"/>
          <w:numId w:val="13"/>
        </w:numPr>
        <w:ind w:left="360"/>
        <w:jc w:val="both"/>
        <w:rPr>
          <w:rFonts w:cs="Arial"/>
          <w:sz w:val="24"/>
          <w:szCs w:val="24"/>
        </w:rPr>
      </w:pPr>
      <w:r w:rsidRPr="00B72F7F">
        <w:rPr>
          <w:rFonts w:cs="Arial"/>
          <w:sz w:val="24"/>
          <w:szCs w:val="24"/>
        </w:rPr>
        <w:t>Evaluar mecanismos de regulación de transporte regional y la ampliación de terminales portuarias.</w:t>
      </w:r>
    </w:p>
    <w:p w:rsidR="006D1027" w:rsidRDefault="006D1027" w:rsidP="00307D60">
      <w:pPr>
        <w:pStyle w:val="Ttulo1"/>
        <w:spacing w:before="0"/>
        <w:jc w:val="both"/>
        <w:rPr>
          <w:rFonts w:ascii="Calibri" w:hAnsi="Calibri" w:cs="Arial"/>
          <w:b w:val="0"/>
          <w:color w:val="auto"/>
          <w:sz w:val="24"/>
          <w:szCs w:val="24"/>
        </w:rPr>
      </w:pPr>
    </w:p>
    <w:p w:rsidR="00700567" w:rsidRPr="00B72F7F" w:rsidRDefault="00700567"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FINANZAS</w:t>
      </w:r>
    </w:p>
    <w:p w:rsidR="00700567" w:rsidRPr="00B72F7F" w:rsidRDefault="00700567" w:rsidP="00307D60">
      <w:pPr>
        <w:jc w:val="both"/>
        <w:rPr>
          <w:rFonts w:cs="Arial"/>
          <w:b/>
          <w:sz w:val="24"/>
          <w:szCs w:val="24"/>
        </w:rPr>
      </w:pPr>
    </w:p>
    <w:p w:rsidR="00700567" w:rsidRPr="00B72F7F" w:rsidRDefault="00700567" w:rsidP="00307D60">
      <w:pPr>
        <w:pStyle w:val="WW-Predeterminado"/>
        <w:spacing w:after="0" w:line="240" w:lineRule="auto"/>
        <w:jc w:val="both"/>
        <w:rPr>
          <w:rFonts w:cs="Arial"/>
          <w:sz w:val="24"/>
          <w:szCs w:val="24"/>
        </w:rPr>
      </w:pPr>
      <w:r w:rsidRPr="00B72F7F">
        <w:rPr>
          <w:rFonts w:cs="Arial"/>
          <w:b/>
          <w:sz w:val="24"/>
          <w:szCs w:val="24"/>
        </w:rPr>
        <w:t>Seguir evaluando los espacios de convergencia gradual y progresiva para el</w:t>
      </w:r>
      <w:r w:rsidR="00265F3C" w:rsidRPr="00B72F7F">
        <w:rPr>
          <w:rFonts w:cs="Arial"/>
          <w:b/>
          <w:sz w:val="24"/>
          <w:szCs w:val="24"/>
        </w:rPr>
        <w:t xml:space="preserve"> </w:t>
      </w:r>
      <w:r w:rsidRPr="00B72F7F">
        <w:rPr>
          <w:rFonts w:cs="Arial"/>
          <w:b/>
          <w:sz w:val="24"/>
          <w:szCs w:val="24"/>
        </w:rPr>
        <w:t>fortalecimiento de la arquitectura financiera regional y el fomento de la integración regional en materia de inversión</w:t>
      </w:r>
      <w:r w:rsidR="00120D9F" w:rsidRPr="00B72F7F">
        <w:rPr>
          <w:rFonts w:cs="Arial"/>
          <w:b/>
          <w:sz w:val="24"/>
          <w:szCs w:val="24"/>
        </w:rPr>
        <w:t xml:space="preserve"> </w:t>
      </w:r>
      <w:r w:rsidRPr="00B72F7F">
        <w:rPr>
          <w:rFonts w:cs="Arial"/>
          <w:b/>
          <w:sz w:val="24"/>
          <w:szCs w:val="24"/>
        </w:rPr>
        <w:t>y de cooperación financiera, con miras a asegurar la</w:t>
      </w:r>
      <w:r w:rsidR="006D1027" w:rsidRPr="00B72F7F">
        <w:rPr>
          <w:rFonts w:cs="Arial"/>
          <w:b/>
          <w:sz w:val="24"/>
          <w:szCs w:val="24"/>
        </w:rPr>
        <w:t xml:space="preserve"> </w:t>
      </w:r>
      <w:r w:rsidRPr="00B72F7F">
        <w:rPr>
          <w:rFonts w:cs="Arial"/>
          <w:b/>
          <w:sz w:val="24"/>
          <w:szCs w:val="24"/>
        </w:rPr>
        <w:t>estabilidad financiera mediante la progresiva adopción de los estándares, principios y mejores prácticas internacionales, promoviendo el uso de los mecanismos existentes y la cooperación técnica en materia financiera, así como desarrollando</w:t>
      </w:r>
      <w:r w:rsidR="00656F57" w:rsidRPr="00B72F7F">
        <w:rPr>
          <w:rFonts w:cs="Arial"/>
          <w:b/>
          <w:sz w:val="24"/>
          <w:szCs w:val="24"/>
        </w:rPr>
        <w:t xml:space="preserve"> </w:t>
      </w:r>
      <w:r w:rsidRPr="00B72F7F">
        <w:rPr>
          <w:rFonts w:cs="Arial"/>
          <w:b/>
          <w:sz w:val="24"/>
          <w:szCs w:val="24"/>
        </w:rPr>
        <w:t>nuevas estrategias y herramientas que contribuyan al desarrollo sostenible de nuestras economías, la equidad, la inclusión social y soberanía de nuestros pueblos.</w:t>
      </w:r>
      <w:r w:rsidR="00AA04D1" w:rsidRPr="00B72F7F">
        <w:rPr>
          <w:rFonts w:cs="Arial"/>
          <w:b/>
          <w:sz w:val="24"/>
          <w:szCs w:val="24"/>
        </w:rPr>
        <w:t xml:space="preserve"> </w:t>
      </w:r>
    </w:p>
    <w:p w:rsidR="00700567" w:rsidRPr="00B72F7F" w:rsidRDefault="00700567" w:rsidP="00307D60">
      <w:pPr>
        <w:pStyle w:val="WW-Predeterminado"/>
        <w:spacing w:after="0" w:line="240" w:lineRule="auto"/>
        <w:jc w:val="both"/>
        <w:rPr>
          <w:rFonts w:eastAsia="Times New Roman" w:cs="Arial"/>
          <w:sz w:val="24"/>
          <w:szCs w:val="24"/>
        </w:rPr>
      </w:pPr>
    </w:p>
    <w:p w:rsidR="003603DE" w:rsidRPr="00B72F7F" w:rsidRDefault="003603DE" w:rsidP="00307D60">
      <w:pPr>
        <w:pStyle w:val="WW-Predeterminado"/>
        <w:numPr>
          <w:ilvl w:val="0"/>
          <w:numId w:val="10"/>
        </w:numPr>
        <w:tabs>
          <w:tab w:val="clear" w:pos="709"/>
          <w:tab w:val="left" w:pos="284"/>
        </w:tabs>
        <w:spacing w:after="0" w:line="240" w:lineRule="auto"/>
        <w:ind w:left="284" w:hanging="284"/>
        <w:jc w:val="both"/>
        <w:rPr>
          <w:rFonts w:cs="Arial"/>
          <w:sz w:val="24"/>
          <w:szCs w:val="24"/>
        </w:rPr>
      </w:pPr>
      <w:r w:rsidRPr="00B72F7F">
        <w:rPr>
          <w:rFonts w:cs="Arial"/>
          <w:sz w:val="24"/>
          <w:szCs w:val="24"/>
        </w:rPr>
        <w:t xml:space="preserve">El Grupo de Trabajo de Finanzas se reunirá </w:t>
      </w:r>
      <w:r w:rsidR="00704265" w:rsidRPr="00B72F7F">
        <w:rPr>
          <w:rFonts w:cs="Arial"/>
          <w:sz w:val="24"/>
          <w:szCs w:val="24"/>
        </w:rPr>
        <w:t>durante el primer trimestre de</w:t>
      </w:r>
      <w:r w:rsidRPr="00B72F7F">
        <w:rPr>
          <w:rFonts w:cs="Arial"/>
          <w:sz w:val="24"/>
          <w:szCs w:val="24"/>
        </w:rPr>
        <w:t>l año 2014</w:t>
      </w:r>
      <w:r w:rsidR="00704265" w:rsidRPr="00B72F7F">
        <w:rPr>
          <w:rFonts w:cs="Arial"/>
          <w:sz w:val="24"/>
          <w:szCs w:val="24"/>
        </w:rPr>
        <w:t>, en Costa Rica,</w:t>
      </w:r>
      <w:r w:rsidRPr="00B72F7F">
        <w:rPr>
          <w:rFonts w:cs="Arial"/>
          <w:sz w:val="24"/>
          <w:szCs w:val="24"/>
        </w:rPr>
        <w:t xml:space="preserve"> para la elaboración de su propuesta de Plan de Trabajo</w:t>
      </w:r>
      <w:r w:rsidR="00F42C9A" w:rsidRPr="00B72F7F">
        <w:rPr>
          <w:rFonts w:cs="Arial"/>
          <w:sz w:val="24"/>
          <w:szCs w:val="24"/>
        </w:rPr>
        <w:t>,</w:t>
      </w:r>
      <w:r w:rsidRPr="00B72F7F">
        <w:rPr>
          <w:rFonts w:cs="Arial"/>
          <w:sz w:val="24"/>
          <w:szCs w:val="24"/>
        </w:rPr>
        <w:t xml:space="preserve"> </w:t>
      </w:r>
      <w:r w:rsidR="00F42C9A" w:rsidRPr="00B72F7F">
        <w:rPr>
          <w:rFonts w:cs="Arial"/>
          <w:sz w:val="24"/>
          <w:szCs w:val="24"/>
        </w:rPr>
        <w:t>a fin de implementar sus funciones y mandatos</w:t>
      </w:r>
      <w:r w:rsidR="00704265" w:rsidRPr="00B72F7F">
        <w:rPr>
          <w:rFonts w:cs="Arial"/>
          <w:sz w:val="24"/>
          <w:szCs w:val="24"/>
        </w:rPr>
        <w:t xml:space="preserve">, de conformidad </w:t>
      </w:r>
      <w:r w:rsidR="005A11BD" w:rsidRPr="00B72F7F">
        <w:rPr>
          <w:rFonts w:cs="Arial"/>
          <w:sz w:val="24"/>
          <w:szCs w:val="24"/>
        </w:rPr>
        <w:t xml:space="preserve">con la Declaración de Quito </w:t>
      </w:r>
      <w:r w:rsidR="00704265" w:rsidRPr="00B72F7F">
        <w:rPr>
          <w:rFonts w:cs="Arial"/>
          <w:sz w:val="24"/>
          <w:szCs w:val="24"/>
        </w:rPr>
        <w:t>adoptada en la II Reunión de Ministros y Ministras de Finanzas de la CELAC, celebrada en Ecuador, en noviembre de 2013</w:t>
      </w:r>
      <w:r w:rsidR="00F42C9A" w:rsidRPr="00B72F7F">
        <w:rPr>
          <w:rFonts w:cs="Arial"/>
          <w:sz w:val="24"/>
          <w:szCs w:val="24"/>
        </w:rPr>
        <w:t>,</w:t>
      </w:r>
      <w:r w:rsidR="00704265" w:rsidRPr="00B72F7F">
        <w:rPr>
          <w:rFonts w:cs="Arial"/>
          <w:sz w:val="24"/>
          <w:szCs w:val="24"/>
        </w:rPr>
        <w:t xml:space="preserve"> </w:t>
      </w:r>
      <w:r w:rsidR="005A11BD" w:rsidRPr="00B72F7F">
        <w:rPr>
          <w:rFonts w:cs="Arial"/>
          <w:sz w:val="24"/>
          <w:szCs w:val="24"/>
        </w:rPr>
        <w:t xml:space="preserve">y </w:t>
      </w:r>
      <w:r w:rsidR="00704265" w:rsidRPr="00B72F7F">
        <w:rPr>
          <w:rFonts w:cs="Arial"/>
          <w:sz w:val="24"/>
          <w:szCs w:val="24"/>
        </w:rPr>
        <w:t xml:space="preserve">teniendo en cuenta el presente Plan de Acción, así como </w:t>
      </w:r>
      <w:r w:rsidRPr="00B72F7F">
        <w:rPr>
          <w:rFonts w:cs="Arial"/>
          <w:sz w:val="24"/>
          <w:szCs w:val="24"/>
        </w:rPr>
        <w:t>los resultados en materia financiera de los mecanismos sub-regionales de integración.</w:t>
      </w:r>
    </w:p>
    <w:p w:rsidR="00704265" w:rsidRPr="00B72F7F" w:rsidRDefault="00704265" w:rsidP="00307D60">
      <w:pPr>
        <w:pStyle w:val="WW-Predeterminado"/>
        <w:tabs>
          <w:tab w:val="clear" w:pos="709"/>
          <w:tab w:val="left" w:pos="364"/>
        </w:tabs>
        <w:spacing w:after="0" w:line="240" w:lineRule="auto"/>
        <w:ind w:left="284" w:hanging="426"/>
        <w:jc w:val="both"/>
        <w:rPr>
          <w:rFonts w:cs="Arial"/>
          <w:sz w:val="24"/>
          <w:szCs w:val="24"/>
        </w:rPr>
      </w:pPr>
    </w:p>
    <w:p w:rsidR="00656F57" w:rsidRPr="00B72F7F" w:rsidRDefault="00700567" w:rsidP="00307D60">
      <w:pPr>
        <w:pStyle w:val="WW-Predeterminado"/>
        <w:numPr>
          <w:ilvl w:val="0"/>
          <w:numId w:val="10"/>
        </w:numPr>
        <w:tabs>
          <w:tab w:val="clear" w:pos="709"/>
          <w:tab w:val="left" w:pos="284"/>
        </w:tabs>
        <w:spacing w:after="0" w:line="240" w:lineRule="auto"/>
        <w:ind w:left="284" w:hanging="284"/>
        <w:jc w:val="both"/>
        <w:rPr>
          <w:rFonts w:cs="Arial"/>
          <w:sz w:val="24"/>
          <w:szCs w:val="24"/>
        </w:rPr>
      </w:pPr>
      <w:r w:rsidRPr="00B72F7F">
        <w:rPr>
          <w:rFonts w:cs="Arial"/>
          <w:sz w:val="24"/>
          <w:szCs w:val="24"/>
        </w:rPr>
        <w:t>Valorar la realización de la III Reunión</w:t>
      </w:r>
      <w:r w:rsidR="004B2E8F" w:rsidRPr="00B72F7F">
        <w:rPr>
          <w:rFonts w:cs="Arial"/>
          <w:sz w:val="24"/>
          <w:szCs w:val="24"/>
        </w:rPr>
        <w:t xml:space="preserve"> </w:t>
      </w:r>
      <w:r w:rsidR="0078047F" w:rsidRPr="00B72F7F">
        <w:rPr>
          <w:rFonts w:cs="Arial"/>
          <w:sz w:val="24"/>
          <w:szCs w:val="24"/>
        </w:rPr>
        <w:t xml:space="preserve">de </w:t>
      </w:r>
      <w:r w:rsidR="004B2E8F" w:rsidRPr="00B72F7F">
        <w:rPr>
          <w:rFonts w:cs="Arial"/>
          <w:sz w:val="24"/>
          <w:szCs w:val="24"/>
        </w:rPr>
        <w:t>Ministros y Ministras de Finanzas de la CELAC</w:t>
      </w:r>
      <w:r w:rsidR="00976E55" w:rsidRPr="00B72F7F">
        <w:rPr>
          <w:rFonts w:cs="Arial"/>
          <w:sz w:val="24"/>
          <w:szCs w:val="24"/>
        </w:rPr>
        <w:t>,</w:t>
      </w:r>
      <w:r w:rsidRPr="00B72F7F">
        <w:rPr>
          <w:rFonts w:cs="Arial"/>
          <w:sz w:val="24"/>
          <w:szCs w:val="24"/>
        </w:rPr>
        <w:t xml:space="preserve"> en función de los resultados de</w:t>
      </w:r>
      <w:r w:rsidR="00976E55" w:rsidRPr="00B72F7F">
        <w:rPr>
          <w:rFonts w:cs="Arial"/>
          <w:sz w:val="24"/>
          <w:szCs w:val="24"/>
        </w:rPr>
        <w:t xml:space="preserve"> la reunión del </w:t>
      </w:r>
      <w:r w:rsidRPr="00B72F7F">
        <w:rPr>
          <w:rFonts w:cs="Arial"/>
          <w:sz w:val="24"/>
          <w:szCs w:val="24"/>
        </w:rPr>
        <w:t>Grupo del Trabajo</w:t>
      </w:r>
      <w:r w:rsidR="00976E55" w:rsidRPr="00B72F7F">
        <w:rPr>
          <w:rFonts w:cs="Arial"/>
          <w:sz w:val="24"/>
          <w:szCs w:val="24"/>
        </w:rPr>
        <w:t>.</w:t>
      </w:r>
    </w:p>
    <w:p w:rsidR="00656F57" w:rsidRPr="00B72F7F" w:rsidRDefault="00656F57" w:rsidP="00307D60">
      <w:pPr>
        <w:pStyle w:val="Prrafodelista"/>
        <w:spacing w:after="0" w:line="240" w:lineRule="auto"/>
        <w:jc w:val="both"/>
        <w:rPr>
          <w:rFonts w:cs="Arial"/>
          <w:i/>
          <w:sz w:val="24"/>
          <w:szCs w:val="24"/>
        </w:rPr>
      </w:pPr>
    </w:p>
    <w:p w:rsidR="00976E55" w:rsidRPr="00B72F7F" w:rsidRDefault="00C815F1" w:rsidP="00307D60">
      <w:pPr>
        <w:pStyle w:val="WW-Predeterminado"/>
        <w:numPr>
          <w:ilvl w:val="0"/>
          <w:numId w:val="10"/>
        </w:numPr>
        <w:tabs>
          <w:tab w:val="clear" w:pos="709"/>
          <w:tab w:val="left" w:pos="284"/>
        </w:tabs>
        <w:spacing w:after="0" w:line="240" w:lineRule="auto"/>
        <w:ind w:left="284" w:hanging="284"/>
        <w:jc w:val="both"/>
        <w:rPr>
          <w:rFonts w:cs="Arial"/>
          <w:sz w:val="24"/>
          <w:szCs w:val="24"/>
        </w:rPr>
      </w:pPr>
      <w:r w:rsidRPr="00B72F7F">
        <w:rPr>
          <w:rFonts w:cs="Arial"/>
          <w:sz w:val="24"/>
          <w:szCs w:val="24"/>
        </w:rPr>
        <w:t>Invitar a los Bancos Centrales para que, en coordinación con el Grupo de Trabajo de Finanzas, evalúen las posibles iniciativas de cooperación técnica en materia financiera</w:t>
      </w:r>
      <w:r w:rsidR="00EE49E7" w:rsidRPr="00B72F7F">
        <w:rPr>
          <w:rFonts w:cs="Arial"/>
          <w:sz w:val="24"/>
          <w:szCs w:val="24"/>
        </w:rPr>
        <w:t>,</w:t>
      </w:r>
      <w:r w:rsidRPr="00B72F7F">
        <w:rPr>
          <w:rFonts w:cs="Arial"/>
          <w:sz w:val="24"/>
          <w:szCs w:val="24"/>
        </w:rPr>
        <w:t xml:space="preserve"> con miras a establecer gradualmente las bases seguras para una futura integración de los sistemas de pago entre los países de la CELAC. En ese sentido, los Bancos Centrales deberán verificar si están presentes las condiciones para la elaboración de una hoja de ruta</w:t>
      </w:r>
      <w:r w:rsidR="00EE49E7" w:rsidRPr="00B72F7F">
        <w:rPr>
          <w:rFonts w:cs="Arial"/>
          <w:sz w:val="24"/>
          <w:szCs w:val="24"/>
        </w:rPr>
        <w:t>,</w:t>
      </w:r>
      <w:r w:rsidRPr="00B72F7F">
        <w:rPr>
          <w:rFonts w:cs="Arial"/>
          <w:sz w:val="24"/>
          <w:szCs w:val="24"/>
        </w:rPr>
        <w:t xml:space="preserve"> tomando en consideración las experiencias ya existentes en la región, la progresiva adopción de los estándares, principios y mejores prácticas internacionales, incluyendo control de riesgo e integridad sistémica,</w:t>
      </w:r>
      <w:r w:rsidR="00EE49E7" w:rsidRPr="00B72F7F">
        <w:rPr>
          <w:rFonts w:cs="Arial"/>
          <w:sz w:val="24"/>
          <w:szCs w:val="24"/>
        </w:rPr>
        <w:t xml:space="preserve"> y</w:t>
      </w:r>
      <w:r w:rsidRPr="00B72F7F">
        <w:rPr>
          <w:rFonts w:cs="Arial"/>
          <w:sz w:val="24"/>
          <w:szCs w:val="24"/>
        </w:rPr>
        <w:t xml:space="preserve"> las posibilidades de cada país, l</w:t>
      </w:r>
      <w:r w:rsidR="00656F57" w:rsidRPr="00B72F7F">
        <w:rPr>
          <w:rFonts w:cs="Arial"/>
          <w:sz w:val="24"/>
          <w:szCs w:val="24"/>
        </w:rPr>
        <w:t>a</w:t>
      </w:r>
      <w:r w:rsidRPr="00B72F7F">
        <w:rPr>
          <w:rFonts w:cs="Arial"/>
          <w:sz w:val="24"/>
          <w:szCs w:val="24"/>
        </w:rPr>
        <w:t xml:space="preserve"> </w:t>
      </w:r>
      <w:r w:rsidRPr="00B72F7F">
        <w:rPr>
          <w:rFonts w:cs="Arial"/>
          <w:sz w:val="24"/>
          <w:szCs w:val="24"/>
        </w:rPr>
        <w:lastRenderedPageBreak/>
        <w:t>cual formará parte de la propuesta de estrategia para el fortalecimiento de la arquitectura financiera regional.</w:t>
      </w:r>
      <w:r w:rsidR="00604652" w:rsidRPr="00B72F7F">
        <w:rPr>
          <w:rFonts w:cs="Arial"/>
          <w:sz w:val="24"/>
          <w:szCs w:val="24"/>
        </w:rPr>
        <w:t xml:space="preserve"> </w:t>
      </w:r>
    </w:p>
    <w:p w:rsidR="00976E55" w:rsidRPr="00B72F7F" w:rsidRDefault="00976E55" w:rsidP="00307D60">
      <w:pPr>
        <w:pStyle w:val="WW-Predeterminado"/>
        <w:tabs>
          <w:tab w:val="clear" w:pos="709"/>
          <w:tab w:val="left" w:pos="364"/>
        </w:tabs>
        <w:spacing w:after="0" w:line="240" w:lineRule="auto"/>
        <w:jc w:val="both"/>
        <w:rPr>
          <w:rFonts w:cs="Arial"/>
          <w:strike/>
          <w:sz w:val="24"/>
          <w:szCs w:val="24"/>
        </w:rPr>
      </w:pPr>
    </w:p>
    <w:p w:rsidR="00656F57" w:rsidRPr="00B72F7F" w:rsidRDefault="00204B68" w:rsidP="00307D60">
      <w:pPr>
        <w:pStyle w:val="WW-Predeterminado"/>
        <w:numPr>
          <w:ilvl w:val="0"/>
          <w:numId w:val="10"/>
        </w:numPr>
        <w:tabs>
          <w:tab w:val="clear" w:pos="709"/>
          <w:tab w:val="left" w:pos="364"/>
        </w:tabs>
        <w:spacing w:after="0" w:line="240" w:lineRule="auto"/>
        <w:ind w:left="360"/>
        <w:jc w:val="both"/>
        <w:rPr>
          <w:rFonts w:cs="Arial"/>
          <w:sz w:val="24"/>
          <w:szCs w:val="24"/>
        </w:rPr>
      </w:pPr>
      <w:r w:rsidRPr="00B72F7F">
        <w:rPr>
          <w:rFonts w:cs="Arial"/>
          <w:sz w:val="24"/>
          <w:szCs w:val="24"/>
        </w:rPr>
        <w:t>Encomendar al Grupo de Trabajo de Finanzas, conjuntamente con los Bancos Centrales, que elaboren una propuesta con recomendación de medidas y acciones complementarias para ampliar el acceso y uso de los servicios financieros formales, la educación financiera y la protección a los consumidores financieros.</w:t>
      </w:r>
      <w:r w:rsidR="00604652" w:rsidRPr="00B72F7F">
        <w:rPr>
          <w:rFonts w:cs="Arial"/>
          <w:sz w:val="24"/>
          <w:szCs w:val="24"/>
        </w:rPr>
        <w:t xml:space="preserve"> </w:t>
      </w:r>
      <w:r w:rsidRPr="00B72F7F">
        <w:rPr>
          <w:rFonts w:cs="Arial"/>
          <w:sz w:val="24"/>
          <w:szCs w:val="24"/>
        </w:rPr>
        <w:t>Adicionalmente</w:t>
      </w:r>
      <w:r w:rsidR="00604652" w:rsidRPr="00B72F7F">
        <w:rPr>
          <w:rFonts w:cs="Arial"/>
          <w:sz w:val="24"/>
          <w:szCs w:val="24"/>
        </w:rPr>
        <w:t xml:space="preserve">, </w:t>
      </w:r>
      <w:r w:rsidRPr="00B72F7F">
        <w:rPr>
          <w:rFonts w:cs="Arial"/>
          <w:sz w:val="24"/>
          <w:szCs w:val="24"/>
        </w:rPr>
        <w:t>s</w:t>
      </w:r>
      <w:r w:rsidR="00700567" w:rsidRPr="00B72F7F">
        <w:rPr>
          <w:rFonts w:cs="Arial"/>
          <w:sz w:val="24"/>
          <w:szCs w:val="24"/>
        </w:rPr>
        <w:t>olicitar a los organismos financieros regionales, en el marco de los servicios que pueden ofrecer a la Región, que incentiven y propongan medidas concretas para la</w:t>
      </w:r>
      <w:r w:rsidR="00AE503D" w:rsidRPr="00B72F7F">
        <w:rPr>
          <w:rFonts w:cs="Arial"/>
          <w:sz w:val="24"/>
          <w:szCs w:val="24"/>
        </w:rPr>
        <w:t xml:space="preserve"> </w:t>
      </w:r>
      <w:r w:rsidR="00700567" w:rsidRPr="00B72F7F">
        <w:rPr>
          <w:rFonts w:cs="Arial"/>
          <w:sz w:val="24"/>
          <w:szCs w:val="24"/>
        </w:rPr>
        <w:t>profundización de la inclusión y educación</w:t>
      </w:r>
      <w:r w:rsidR="00700567" w:rsidRPr="00B72F7F">
        <w:rPr>
          <w:rFonts w:cs="Arial"/>
          <w:bCs/>
          <w:sz w:val="24"/>
          <w:szCs w:val="24"/>
        </w:rPr>
        <w:t xml:space="preserve"> </w:t>
      </w:r>
      <w:r w:rsidR="00700567" w:rsidRPr="00B72F7F">
        <w:rPr>
          <w:rFonts w:cs="Arial"/>
          <w:sz w:val="24"/>
          <w:szCs w:val="24"/>
        </w:rPr>
        <w:t>financiera.</w:t>
      </w:r>
    </w:p>
    <w:p w:rsidR="00656F57" w:rsidRPr="00B72F7F" w:rsidRDefault="00656F57" w:rsidP="00307D60">
      <w:pPr>
        <w:pStyle w:val="Prrafodelista"/>
        <w:spacing w:after="0" w:line="240" w:lineRule="auto"/>
        <w:jc w:val="both"/>
        <w:rPr>
          <w:rFonts w:cs="Arial"/>
          <w:sz w:val="24"/>
          <w:szCs w:val="24"/>
          <w:lang w:val="es-DO"/>
        </w:rPr>
      </w:pPr>
    </w:p>
    <w:p w:rsidR="00656F57" w:rsidRPr="00B72F7F" w:rsidRDefault="0042398C" w:rsidP="00307D60">
      <w:pPr>
        <w:pStyle w:val="WW-Predeterminado"/>
        <w:numPr>
          <w:ilvl w:val="0"/>
          <w:numId w:val="10"/>
        </w:numPr>
        <w:tabs>
          <w:tab w:val="clear" w:pos="709"/>
          <w:tab w:val="left" w:pos="364"/>
        </w:tabs>
        <w:spacing w:after="0" w:line="240" w:lineRule="auto"/>
        <w:ind w:left="360"/>
        <w:jc w:val="both"/>
        <w:rPr>
          <w:rFonts w:cs="Arial"/>
          <w:sz w:val="24"/>
          <w:szCs w:val="24"/>
        </w:rPr>
      </w:pPr>
      <w:r w:rsidRPr="00B72F7F">
        <w:rPr>
          <w:rFonts w:cs="Arial"/>
          <w:sz w:val="24"/>
          <w:szCs w:val="24"/>
          <w:lang w:val="es-DO"/>
        </w:rPr>
        <w:t>El Grupo de Trabajo de Finanzas transmitir</w:t>
      </w:r>
      <w:r w:rsidR="006745DE" w:rsidRPr="00B72F7F">
        <w:rPr>
          <w:rFonts w:cs="Arial"/>
          <w:sz w:val="24"/>
          <w:szCs w:val="24"/>
          <w:lang w:val="es-DO"/>
        </w:rPr>
        <w:t>á</w:t>
      </w:r>
      <w:r w:rsidRPr="00B72F7F">
        <w:rPr>
          <w:rFonts w:cs="Arial"/>
          <w:sz w:val="24"/>
          <w:szCs w:val="24"/>
          <w:lang w:val="es-DO"/>
        </w:rPr>
        <w:t xml:space="preserve"> a las áreas de los estados miembros de la CELAC, responsables y/o involucradas en compras públicas, la importancia de analizar los distintos sistemas existentes en este campo en los países de la región y los posibles mecanismos de cooperación. </w:t>
      </w:r>
    </w:p>
    <w:p w:rsidR="00656F57" w:rsidRPr="00B72F7F" w:rsidRDefault="00656F57" w:rsidP="00307D60">
      <w:pPr>
        <w:pStyle w:val="Prrafodelista"/>
        <w:spacing w:after="0" w:line="240" w:lineRule="auto"/>
        <w:jc w:val="both"/>
        <w:rPr>
          <w:rFonts w:cs="Arial"/>
          <w:sz w:val="24"/>
          <w:szCs w:val="24"/>
        </w:rPr>
      </w:pPr>
    </w:p>
    <w:p w:rsidR="00521394" w:rsidRPr="00B72F7F" w:rsidRDefault="003E1A29" w:rsidP="00307D60">
      <w:pPr>
        <w:pStyle w:val="WW-Predeterminado"/>
        <w:numPr>
          <w:ilvl w:val="0"/>
          <w:numId w:val="10"/>
        </w:numPr>
        <w:tabs>
          <w:tab w:val="clear" w:pos="709"/>
          <w:tab w:val="left" w:pos="364"/>
        </w:tabs>
        <w:spacing w:after="0" w:line="240" w:lineRule="auto"/>
        <w:ind w:left="360"/>
        <w:jc w:val="both"/>
        <w:rPr>
          <w:rFonts w:cs="Arial"/>
          <w:sz w:val="24"/>
          <w:szCs w:val="24"/>
        </w:rPr>
      </w:pPr>
      <w:r w:rsidRPr="00B72F7F">
        <w:rPr>
          <w:rFonts w:cs="Arial"/>
          <w:sz w:val="24"/>
          <w:szCs w:val="24"/>
        </w:rPr>
        <w:t>Trabajar</w:t>
      </w:r>
      <w:r w:rsidR="001340B8" w:rsidRPr="00B72F7F">
        <w:rPr>
          <w:rFonts w:cs="Arial"/>
          <w:sz w:val="24"/>
          <w:szCs w:val="24"/>
        </w:rPr>
        <w:t xml:space="preserve"> </w:t>
      </w:r>
      <w:r w:rsidRPr="00B72F7F">
        <w:rPr>
          <w:rFonts w:cs="Arial"/>
          <w:sz w:val="24"/>
          <w:szCs w:val="24"/>
        </w:rPr>
        <w:t xml:space="preserve">para que los mecanismos de </w:t>
      </w:r>
      <w:r w:rsidR="001340B8" w:rsidRPr="00B72F7F">
        <w:rPr>
          <w:rFonts w:cs="Arial"/>
          <w:sz w:val="24"/>
          <w:szCs w:val="24"/>
        </w:rPr>
        <w:t>toma de decisiones de las instituciones multilaterales regionales de financiamiento para el desarrollo incorporen los principios de solidaridad, flexibilización de condicionamientos, compensación de asimetrías</w:t>
      </w:r>
      <w:r w:rsidR="00E902F8" w:rsidRPr="00B72F7F">
        <w:rPr>
          <w:rFonts w:cs="Arial"/>
          <w:sz w:val="24"/>
          <w:szCs w:val="24"/>
        </w:rPr>
        <w:t>,</w:t>
      </w:r>
      <w:r w:rsidR="001340B8" w:rsidRPr="00B72F7F">
        <w:rPr>
          <w:rFonts w:cs="Arial"/>
          <w:sz w:val="24"/>
          <w:szCs w:val="24"/>
        </w:rPr>
        <w:t xml:space="preserve"> financiamiento orientado a las prioridades del desarrollo regional</w:t>
      </w:r>
      <w:r w:rsidR="00E902F8" w:rsidRPr="00B72F7F">
        <w:rPr>
          <w:rFonts w:cs="Arial"/>
          <w:sz w:val="24"/>
          <w:szCs w:val="24"/>
        </w:rPr>
        <w:t xml:space="preserve">, </w:t>
      </w:r>
      <w:r w:rsidR="0091238A" w:rsidRPr="00B72F7F">
        <w:rPr>
          <w:rFonts w:cs="Arial"/>
          <w:sz w:val="24"/>
          <w:szCs w:val="24"/>
        </w:rPr>
        <w:t xml:space="preserve">teniendo en cuenta </w:t>
      </w:r>
      <w:r w:rsidR="00E902F8" w:rsidRPr="00B72F7F">
        <w:rPr>
          <w:rFonts w:cs="Arial"/>
          <w:sz w:val="24"/>
          <w:szCs w:val="24"/>
        </w:rPr>
        <w:t>los estándares, principios y mejores prácticas internacionales</w:t>
      </w:r>
      <w:r w:rsidR="0091238A" w:rsidRPr="00B72F7F">
        <w:rPr>
          <w:rFonts w:cs="Arial"/>
          <w:sz w:val="24"/>
          <w:szCs w:val="24"/>
        </w:rPr>
        <w:t>.</w:t>
      </w:r>
    </w:p>
    <w:p w:rsidR="00521394" w:rsidRPr="00B72F7F" w:rsidRDefault="00521394" w:rsidP="00307D60">
      <w:pPr>
        <w:pStyle w:val="Prrafodelista"/>
        <w:spacing w:after="0" w:line="240" w:lineRule="auto"/>
        <w:jc w:val="both"/>
        <w:rPr>
          <w:rFonts w:cs="Arial"/>
          <w:sz w:val="24"/>
          <w:szCs w:val="24"/>
        </w:rPr>
      </w:pPr>
    </w:p>
    <w:p w:rsidR="0074055C" w:rsidRPr="00B72F7F" w:rsidRDefault="003F7984" w:rsidP="00307D60">
      <w:pPr>
        <w:pStyle w:val="WW-Predeterminado"/>
        <w:numPr>
          <w:ilvl w:val="0"/>
          <w:numId w:val="10"/>
        </w:numPr>
        <w:tabs>
          <w:tab w:val="clear" w:pos="709"/>
          <w:tab w:val="left" w:pos="364"/>
        </w:tabs>
        <w:spacing w:after="0" w:line="240" w:lineRule="auto"/>
        <w:ind w:left="360"/>
        <w:jc w:val="both"/>
        <w:rPr>
          <w:rFonts w:cs="Arial"/>
          <w:sz w:val="24"/>
          <w:szCs w:val="24"/>
        </w:rPr>
      </w:pPr>
      <w:r w:rsidRPr="00B72F7F">
        <w:rPr>
          <w:rFonts w:cs="Arial"/>
          <w:sz w:val="24"/>
          <w:szCs w:val="24"/>
        </w:rPr>
        <w:t xml:space="preserve">Instar al </w:t>
      </w:r>
      <w:r w:rsidR="0074055C" w:rsidRPr="00B72F7F">
        <w:rPr>
          <w:rFonts w:cs="Arial"/>
          <w:sz w:val="24"/>
          <w:szCs w:val="24"/>
        </w:rPr>
        <w:t xml:space="preserve">Grupo de Trabajo de Finanzas, </w:t>
      </w:r>
      <w:r w:rsidRPr="00B72F7F">
        <w:rPr>
          <w:rFonts w:cs="Arial"/>
          <w:sz w:val="24"/>
          <w:szCs w:val="24"/>
        </w:rPr>
        <w:t>que a partir de un estudio</w:t>
      </w:r>
      <w:r w:rsidR="0074055C" w:rsidRPr="00B72F7F">
        <w:rPr>
          <w:rFonts w:cs="Arial"/>
          <w:sz w:val="24"/>
          <w:szCs w:val="24"/>
        </w:rPr>
        <w:t xml:space="preserve">, </w:t>
      </w:r>
      <w:r w:rsidRPr="00B72F7F">
        <w:rPr>
          <w:rFonts w:cs="Arial"/>
          <w:sz w:val="24"/>
          <w:szCs w:val="24"/>
        </w:rPr>
        <w:t xml:space="preserve">analice </w:t>
      </w:r>
      <w:r w:rsidR="0074055C" w:rsidRPr="00B72F7F">
        <w:rPr>
          <w:rFonts w:cs="Arial"/>
          <w:sz w:val="24"/>
          <w:szCs w:val="24"/>
        </w:rPr>
        <w:t xml:space="preserve">la viabilidad </w:t>
      </w:r>
      <w:r w:rsidR="00F650CA" w:rsidRPr="00B72F7F">
        <w:rPr>
          <w:rFonts w:cs="Arial"/>
          <w:sz w:val="24"/>
          <w:szCs w:val="24"/>
        </w:rPr>
        <w:t>y conveniencia de contar con mecanismos de prevención y solución de controversias en materia de inversiones intra y extra comunitarias en la región.</w:t>
      </w:r>
    </w:p>
    <w:p w:rsidR="003F7984" w:rsidRPr="00B72F7F" w:rsidRDefault="003F7984" w:rsidP="00307D60">
      <w:pPr>
        <w:pStyle w:val="WW-Predeterminado"/>
        <w:tabs>
          <w:tab w:val="left" w:pos="364"/>
        </w:tabs>
        <w:spacing w:after="0" w:line="240" w:lineRule="auto"/>
        <w:jc w:val="both"/>
        <w:rPr>
          <w:rFonts w:cs="Arial"/>
          <w:sz w:val="24"/>
          <w:szCs w:val="24"/>
        </w:rPr>
      </w:pPr>
    </w:p>
    <w:p w:rsidR="00E100CE" w:rsidRPr="00B72F7F" w:rsidRDefault="00E100CE" w:rsidP="00307D60">
      <w:pPr>
        <w:pStyle w:val="WW-Predeterminado"/>
        <w:numPr>
          <w:ilvl w:val="0"/>
          <w:numId w:val="10"/>
        </w:numPr>
        <w:tabs>
          <w:tab w:val="clear" w:pos="709"/>
        </w:tabs>
        <w:spacing w:after="0" w:line="240" w:lineRule="auto"/>
        <w:ind w:left="426" w:hanging="426"/>
        <w:jc w:val="both"/>
        <w:rPr>
          <w:rFonts w:cs="Arial"/>
          <w:sz w:val="24"/>
          <w:szCs w:val="24"/>
        </w:rPr>
      </w:pPr>
      <w:r w:rsidRPr="00B72F7F">
        <w:rPr>
          <w:rFonts w:cs="Arial"/>
          <w:sz w:val="24"/>
          <w:szCs w:val="24"/>
        </w:rPr>
        <w:t>Evaluar, en cada país,</w:t>
      </w:r>
      <w:r w:rsidR="00832801" w:rsidRPr="00B72F7F">
        <w:rPr>
          <w:rFonts w:cs="Arial"/>
          <w:sz w:val="24"/>
          <w:szCs w:val="24"/>
        </w:rPr>
        <w:t xml:space="preserve"> la iniciativa del Observatorio</w:t>
      </w:r>
      <w:r w:rsidRPr="00B72F7F">
        <w:rPr>
          <w:rFonts w:cs="Arial"/>
          <w:sz w:val="24"/>
          <w:szCs w:val="24"/>
        </w:rPr>
        <w:t xml:space="preserve"> creado por la Conferencia Ministerial de los Estados Latinoamericanos afectados por intereses trasnacionales de abril de 2013, para promover, facilitar y dotar de información a los </w:t>
      </w:r>
      <w:r w:rsidR="00832801" w:rsidRPr="00B72F7F">
        <w:rPr>
          <w:rFonts w:cs="Arial"/>
          <w:sz w:val="24"/>
          <w:szCs w:val="24"/>
        </w:rPr>
        <w:t>E</w:t>
      </w:r>
      <w:r w:rsidRPr="00B72F7F">
        <w:rPr>
          <w:rFonts w:cs="Arial"/>
          <w:sz w:val="24"/>
          <w:szCs w:val="24"/>
        </w:rPr>
        <w:t>stados en materia de inversiones</w:t>
      </w:r>
      <w:r w:rsidR="00832801" w:rsidRPr="00B72F7F">
        <w:rPr>
          <w:rFonts w:cs="Arial"/>
          <w:sz w:val="24"/>
          <w:szCs w:val="24"/>
        </w:rPr>
        <w:t>.</w:t>
      </w:r>
    </w:p>
    <w:p w:rsidR="00E039AF" w:rsidRDefault="00E039AF" w:rsidP="00307D60">
      <w:pPr>
        <w:pStyle w:val="WW-Predeterminado"/>
        <w:spacing w:after="0" w:line="240" w:lineRule="auto"/>
        <w:jc w:val="both"/>
        <w:rPr>
          <w:rFonts w:cs="Arial"/>
          <w:sz w:val="24"/>
          <w:szCs w:val="24"/>
        </w:rPr>
      </w:pPr>
    </w:p>
    <w:p w:rsidR="00700567" w:rsidRPr="00B72F7F" w:rsidRDefault="00700567"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PREFERENCIA ARANCELARIA LATINOAMERICANA Y DEL CARIBE</w:t>
      </w:r>
    </w:p>
    <w:p w:rsidR="00700567" w:rsidRPr="00B72F7F" w:rsidRDefault="00700567" w:rsidP="00307D60">
      <w:pPr>
        <w:jc w:val="both"/>
        <w:rPr>
          <w:rFonts w:cs="Arial"/>
          <w:b/>
          <w:sz w:val="24"/>
          <w:szCs w:val="24"/>
        </w:rPr>
      </w:pPr>
    </w:p>
    <w:p w:rsidR="00700567" w:rsidRPr="00B72F7F" w:rsidRDefault="00700567" w:rsidP="00307D60">
      <w:pPr>
        <w:jc w:val="both"/>
        <w:rPr>
          <w:rFonts w:cs="Arial"/>
          <w:b/>
          <w:sz w:val="24"/>
          <w:szCs w:val="24"/>
        </w:rPr>
      </w:pPr>
      <w:r w:rsidRPr="00B72F7F">
        <w:rPr>
          <w:rFonts w:cs="Arial"/>
          <w:b/>
          <w:sz w:val="24"/>
          <w:szCs w:val="24"/>
        </w:rPr>
        <w:t>Desarrollar una Preferencia Arancelari</w:t>
      </w:r>
      <w:r w:rsidR="00E039AF" w:rsidRPr="00B72F7F">
        <w:rPr>
          <w:rFonts w:cs="Arial"/>
          <w:b/>
          <w:sz w:val="24"/>
          <w:szCs w:val="24"/>
        </w:rPr>
        <w:t>a Latinoamericana y del Caribe.</w:t>
      </w:r>
    </w:p>
    <w:p w:rsidR="00700567" w:rsidRPr="00B72F7F" w:rsidRDefault="00700567" w:rsidP="00307D60">
      <w:pPr>
        <w:jc w:val="both"/>
        <w:rPr>
          <w:rFonts w:cs="Arial"/>
          <w:b/>
          <w:sz w:val="24"/>
          <w:szCs w:val="24"/>
        </w:rPr>
      </w:pPr>
    </w:p>
    <w:p w:rsidR="00700567" w:rsidRPr="00B72F7F" w:rsidRDefault="00700567" w:rsidP="00307D60">
      <w:pPr>
        <w:pStyle w:val="Prrafodelista"/>
        <w:numPr>
          <w:ilvl w:val="0"/>
          <w:numId w:val="20"/>
        </w:numPr>
        <w:tabs>
          <w:tab w:val="left" w:pos="426"/>
        </w:tabs>
        <w:spacing w:after="0" w:line="240" w:lineRule="auto"/>
        <w:ind w:left="426" w:hanging="426"/>
        <w:contextualSpacing w:val="0"/>
        <w:jc w:val="both"/>
        <w:rPr>
          <w:rFonts w:cs="Arial"/>
          <w:sz w:val="24"/>
          <w:szCs w:val="24"/>
        </w:rPr>
      </w:pPr>
      <w:r w:rsidRPr="00B72F7F">
        <w:rPr>
          <w:rFonts w:cs="Arial"/>
          <w:sz w:val="24"/>
          <w:szCs w:val="24"/>
        </w:rPr>
        <w:t xml:space="preserve">Tomar nota de las labores del Grupo de Trabajo sobre una Preferencia Arancelaria Latinoamericana y del Caribe, a la luz de los progresos alcanzados </w:t>
      </w:r>
      <w:r w:rsidR="00E44075" w:rsidRPr="00B72F7F">
        <w:rPr>
          <w:rFonts w:cs="Arial"/>
          <w:sz w:val="24"/>
          <w:szCs w:val="24"/>
        </w:rPr>
        <w:t xml:space="preserve">a partir de </w:t>
      </w:r>
      <w:r w:rsidRPr="00B72F7F">
        <w:rPr>
          <w:rFonts w:cs="Arial"/>
          <w:sz w:val="24"/>
          <w:szCs w:val="24"/>
        </w:rPr>
        <w:t>las reuniones</w:t>
      </w:r>
      <w:r w:rsidR="00E44075" w:rsidRPr="00B72F7F">
        <w:rPr>
          <w:rFonts w:cs="Arial"/>
          <w:sz w:val="24"/>
          <w:szCs w:val="24"/>
        </w:rPr>
        <w:t xml:space="preserve"> </w:t>
      </w:r>
      <w:r w:rsidRPr="00B72F7F">
        <w:rPr>
          <w:rFonts w:cs="Arial"/>
          <w:sz w:val="24"/>
          <w:szCs w:val="24"/>
        </w:rPr>
        <w:t>realizadas en Buenos Aires el 12 de julio de 2012 y Montevideo el 15 de agosto del mismo año, evaluando la conveniencia de proseguir con la actividad de dicho Grupo de Trabajo.</w:t>
      </w:r>
      <w:r w:rsidR="00E44075" w:rsidRPr="00B72F7F">
        <w:rPr>
          <w:rFonts w:cs="Arial"/>
          <w:sz w:val="24"/>
          <w:szCs w:val="24"/>
        </w:rPr>
        <w:t xml:space="preserve"> Tomar nota del interés de la República de Haití en efectuar la reunión pendiente</w:t>
      </w:r>
      <w:r w:rsidRPr="00B72F7F">
        <w:rPr>
          <w:rFonts w:cs="Arial"/>
          <w:sz w:val="24"/>
          <w:szCs w:val="24"/>
        </w:rPr>
        <w:t xml:space="preserve"> </w:t>
      </w:r>
      <w:r w:rsidR="00E44075" w:rsidRPr="00B72F7F">
        <w:rPr>
          <w:rFonts w:cs="Arial"/>
          <w:sz w:val="24"/>
          <w:szCs w:val="24"/>
        </w:rPr>
        <w:t>del Gru</w:t>
      </w:r>
      <w:r w:rsidR="004A6DC1" w:rsidRPr="00B72F7F">
        <w:rPr>
          <w:rFonts w:cs="Arial"/>
          <w:sz w:val="24"/>
          <w:szCs w:val="24"/>
        </w:rPr>
        <w:t>po de Trabajo en su territorio.</w:t>
      </w:r>
    </w:p>
    <w:p w:rsidR="00E039AF" w:rsidRDefault="00E039AF" w:rsidP="00307D60">
      <w:pPr>
        <w:pStyle w:val="Prrafodelista"/>
        <w:spacing w:after="0" w:line="240" w:lineRule="auto"/>
        <w:ind w:left="0"/>
        <w:jc w:val="both"/>
        <w:rPr>
          <w:rFonts w:cs="Arial"/>
          <w:sz w:val="24"/>
          <w:szCs w:val="24"/>
        </w:rPr>
      </w:pPr>
    </w:p>
    <w:p w:rsidR="00F87A4A" w:rsidRPr="00B72F7F" w:rsidRDefault="00F87A4A" w:rsidP="00307D60">
      <w:pPr>
        <w:pStyle w:val="Prrafodelista"/>
        <w:spacing w:after="0" w:line="240" w:lineRule="auto"/>
        <w:ind w:left="0"/>
        <w:jc w:val="both"/>
        <w:rPr>
          <w:rFonts w:cs="Arial"/>
          <w:sz w:val="24"/>
          <w:szCs w:val="24"/>
        </w:rPr>
      </w:pPr>
    </w:p>
    <w:p w:rsidR="00700567" w:rsidRPr="00B72F7F" w:rsidRDefault="00700567"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lastRenderedPageBreak/>
        <w:t xml:space="preserve">ENERGÍA </w:t>
      </w:r>
    </w:p>
    <w:p w:rsidR="00700567" w:rsidRPr="00B72F7F" w:rsidRDefault="00700567" w:rsidP="00307D60">
      <w:pPr>
        <w:jc w:val="both"/>
        <w:rPr>
          <w:rFonts w:cs="Arial"/>
          <w:sz w:val="24"/>
          <w:szCs w:val="24"/>
        </w:rPr>
      </w:pPr>
    </w:p>
    <w:p w:rsidR="00700567" w:rsidRPr="00B72F7F" w:rsidRDefault="00700567" w:rsidP="00307D60">
      <w:pPr>
        <w:jc w:val="both"/>
        <w:rPr>
          <w:rFonts w:cs="Arial"/>
          <w:b/>
          <w:strike/>
          <w:sz w:val="24"/>
          <w:szCs w:val="24"/>
        </w:rPr>
      </w:pPr>
      <w:r w:rsidRPr="00B72F7F">
        <w:rPr>
          <w:rFonts w:cs="Arial"/>
          <w:b/>
          <w:sz w:val="24"/>
          <w:szCs w:val="24"/>
        </w:rPr>
        <w:t xml:space="preserve">Reafirmar la necesidad de promover el desarrollo y la aplicación de políticas que garanticen el acceso y un suministro de energía socialmente incluyente, confiable, sostenible y competitivo, que sea respetuoso con el medio ambiente y con los marcos jurídicos y normativos de los países de la Comunidad. Incentivar una utilización eficiente de fuentes renovables, no renovables y </w:t>
      </w:r>
      <w:r w:rsidRPr="00B72F7F">
        <w:rPr>
          <w:rFonts w:cs="Arial"/>
          <w:b/>
          <w:spacing w:val="1"/>
          <w:sz w:val="24"/>
          <w:szCs w:val="24"/>
          <w:lang w:val="es-DO"/>
        </w:rPr>
        <w:t>n</w:t>
      </w:r>
      <w:r w:rsidRPr="00B72F7F">
        <w:rPr>
          <w:rFonts w:cs="Arial"/>
          <w:b/>
          <w:sz w:val="24"/>
          <w:szCs w:val="24"/>
          <w:lang w:val="es-DO"/>
        </w:rPr>
        <w:t xml:space="preserve">o convencionales </w:t>
      </w:r>
      <w:r w:rsidRPr="00B72F7F">
        <w:rPr>
          <w:rFonts w:cs="Arial"/>
          <w:b/>
          <w:sz w:val="24"/>
          <w:szCs w:val="24"/>
        </w:rPr>
        <w:t>de energía</w:t>
      </w:r>
      <w:r w:rsidR="00E44075" w:rsidRPr="00B72F7F">
        <w:rPr>
          <w:rFonts w:cs="Arial"/>
          <w:b/>
          <w:sz w:val="24"/>
          <w:szCs w:val="24"/>
        </w:rPr>
        <w:t xml:space="preserve"> de</w:t>
      </w:r>
      <w:r w:rsidRPr="00B72F7F">
        <w:rPr>
          <w:rFonts w:cs="Arial"/>
          <w:b/>
          <w:sz w:val="24"/>
          <w:szCs w:val="24"/>
        </w:rPr>
        <w:t xml:space="preserve"> forma equilibrada, con la debida consideración a las necesidades y circunstancias particulares de cada país.</w:t>
      </w:r>
      <w:r w:rsidR="00E44075" w:rsidRPr="00B72F7F">
        <w:rPr>
          <w:rFonts w:cs="Arial"/>
          <w:b/>
          <w:sz w:val="24"/>
          <w:szCs w:val="24"/>
        </w:rPr>
        <w:t xml:space="preserve"> </w:t>
      </w:r>
    </w:p>
    <w:p w:rsidR="00700567" w:rsidRPr="00B72F7F" w:rsidRDefault="00700567" w:rsidP="00307D60">
      <w:pPr>
        <w:jc w:val="both"/>
        <w:rPr>
          <w:rFonts w:cs="Arial"/>
          <w:b/>
          <w:sz w:val="24"/>
          <w:szCs w:val="24"/>
        </w:rPr>
      </w:pPr>
    </w:p>
    <w:p w:rsidR="00700567" w:rsidRPr="00B72F7F" w:rsidRDefault="00700567" w:rsidP="00307D60">
      <w:pPr>
        <w:numPr>
          <w:ilvl w:val="0"/>
          <w:numId w:val="9"/>
        </w:numPr>
        <w:ind w:left="360"/>
        <w:jc w:val="both"/>
        <w:rPr>
          <w:rFonts w:cs="Arial"/>
          <w:sz w:val="24"/>
          <w:szCs w:val="24"/>
        </w:rPr>
      </w:pPr>
      <w:r w:rsidRPr="00B72F7F">
        <w:rPr>
          <w:rFonts w:cs="Arial"/>
          <w:sz w:val="24"/>
          <w:szCs w:val="24"/>
        </w:rPr>
        <w:t>Apoyar la continuidad de las actividades previstas en el Plan de Acción de Lima, incluyendo la elaboración</w:t>
      </w:r>
      <w:r w:rsidRPr="00B72F7F">
        <w:rPr>
          <w:rFonts w:cs="Arial"/>
          <w:b/>
          <w:sz w:val="24"/>
          <w:szCs w:val="24"/>
        </w:rPr>
        <w:t xml:space="preserve"> </w:t>
      </w:r>
      <w:r w:rsidRPr="00B72F7F">
        <w:rPr>
          <w:rFonts w:cs="Arial"/>
          <w:sz w:val="24"/>
          <w:szCs w:val="24"/>
        </w:rPr>
        <w:t>de los balances de energía de los países miembros de la</w:t>
      </w:r>
      <w:r w:rsidR="00E039AF" w:rsidRPr="00B72F7F">
        <w:rPr>
          <w:rFonts w:cs="Arial"/>
          <w:sz w:val="24"/>
          <w:szCs w:val="24"/>
        </w:rPr>
        <w:t> </w:t>
      </w:r>
      <w:r w:rsidRPr="00B72F7F">
        <w:rPr>
          <w:rFonts w:cs="Arial"/>
          <w:sz w:val="24"/>
          <w:szCs w:val="24"/>
        </w:rPr>
        <w:t>CELAC que realiza OLADE, con el fin de construir el balance energético de la CELAC</w:t>
      </w:r>
      <w:r w:rsidR="004A6DC1" w:rsidRPr="00B72F7F">
        <w:rPr>
          <w:rFonts w:cs="Arial"/>
          <w:sz w:val="24"/>
          <w:szCs w:val="24"/>
        </w:rPr>
        <w:t>.</w:t>
      </w:r>
    </w:p>
    <w:p w:rsidR="00700567" w:rsidRPr="00B72F7F" w:rsidRDefault="00700567" w:rsidP="00307D60">
      <w:pPr>
        <w:ind w:left="360"/>
        <w:jc w:val="both"/>
        <w:rPr>
          <w:rFonts w:cs="Arial"/>
          <w:sz w:val="24"/>
          <w:szCs w:val="24"/>
        </w:rPr>
      </w:pPr>
    </w:p>
    <w:p w:rsidR="00700567" w:rsidRPr="00B72F7F" w:rsidRDefault="00700567" w:rsidP="00307D60">
      <w:pPr>
        <w:numPr>
          <w:ilvl w:val="0"/>
          <w:numId w:val="9"/>
        </w:numPr>
        <w:ind w:left="360"/>
        <w:jc w:val="both"/>
        <w:rPr>
          <w:rFonts w:cs="Arial"/>
          <w:sz w:val="24"/>
          <w:szCs w:val="24"/>
        </w:rPr>
      </w:pPr>
      <w:r w:rsidRPr="00B72F7F">
        <w:rPr>
          <w:rFonts w:cs="Arial"/>
          <w:sz w:val="24"/>
          <w:szCs w:val="24"/>
        </w:rPr>
        <w:t>Realizar durante 2014 la Tercera Reunión de Ministros de Energía de la CELAC a fin de definir una Estrategia Energética para la Comunidad, con apoyo de la Organización Latinoamericana de Energía (OLADE)</w:t>
      </w:r>
      <w:r w:rsidR="00E44075" w:rsidRPr="00B72F7F">
        <w:rPr>
          <w:rFonts w:cs="Arial"/>
          <w:sz w:val="24"/>
          <w:szCs w:val="24"/>
        </w:rPr>
        <w:t xml:space="preserve"> y en el contexto de su reunión Ministerial correspondiente a 2014. </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9"/>
        </w:numPr>
        <w:ind w:left="360"/>
        <w:jc w:val="both"/>
        <w:rPr>
          <w:rFonts w:cs="Arial"/>
          <w:sz w:val="24"/>
          <w:szCs w:val="24"/>
        </w:rPr>
      </w:pPr>
      <w:r w:rsidRPr="00B72F7F">
        <w:rPr>
          <w:rFonts w:cs="Arial"/>
          <w:sz w:val="24"/>
          <w:szCs w:val="24"/>
        </w:rPr>
        <w:t>De acuerdo con el Plan de Acción de Montego Bay, validar la creación de un Grupo de Trabajo Ad Hoc coordinado por la Presidencia Pro Témpore de la CELAC y con el apoyo técnico de la OLADE,</w:t>
      </w:r>
      <w:r w:rsidR="00F97B5F" w:rsidRPr="00B72F7F">
        <w:rPr>
          <w:rFonts w:cs="Arial"/>
          <w:sz w:val="24"/>
          <w:szCs w:val="24"/>
        </w:rPr>
        <w:t xml:space="preserve"> que se reunirá en Costa Rica</w:t>
      </w:r>
      <w:r w:rsidR="005A166F" w:rsidRPr="00B72F7F">
        <w:rPr>
          <w:rFonts w:cs="Arial"/>
          <w:sz w:val="24"/>
          <w:szCs w:val="24"/>
        </w:rPr>
        <w:t>,</w:t>
      </w:r>
      <w:r w:rsidR="00F97B5F" w:rsidRPr="00B72F7F">
        <w:rPr>
          <w:rFonts w:cs="Arial"/>
          <w:sz w:val="24"/>
          <w:szCs w:val="24"/>
        </w:rPr>
        <w:t xml:space="preserve"> en el segundo semestre del año 2014 (Ecuador), previo a III Reunión de Ministros de Energía de la CELAC</w:t>
      </w:r>
      <w:r w:rsidR="00C83B2D" w:rsidRPr="00B72F7F">
        <w:rPr>
          <w:rFonts w:cs="Arial"/>
          <w:i/>
          <w:sz w:val="24"/>
          <w:szCs w:val="24"/>
        </w:rPr>
        <w:t xml:space="preserve"> </w:t>
      </w:r>
      <w:r w:rsidRPr="00B72F7F">
        <w:rPr>
          <w:rFonts w:cs="Arial"/>
          <w:sz w:val="24"/>
          <w:szCs w:val="24"/>
        </w:rPr>
        <w:t>con</w:t>
      </w:r>
      <w:r w:rsidR="006D1027" w:rsidRPr="00B72F7F">
        <w:rPr>
          <w:rFonts w:cs="Arial"/>
          <w:sz w:val="24"/>
          <w:szCs w:val="24"/>
        </w:rPr>
        <w:t xml:space="preserve"> el objetivo de</w:t>
      </w:r>
      <w:r w:rsidRPr="00B72F7F">
        <w:rPr>
          <w:rFonts w:cs="Arial"/>
          <w:sz w:val="24"/>
          <w:szCs w:val="24"/>
        </w:rPr>
        <w:t xml:space="preserve"> proponer y analizar escenarios para el sector energético de la CELAC</w:t>
      </w:r>
      <w:r w:rsidR="00C83B2D" w:rsidRPr="00B72F7F">
        <w:rPr>
          <w:rFonts w:cs="Arial"/>
          <w:sz w:val="24"/>
          <w:szCs w:val="24"/>
        </w:rPr>
        <w:t xml:space="preserve">. </w:t>
      </w:r>
      <w:r w:rsidR="00F97B5F" w:rsidRPr="00B72F7F">
        <w:rPr>
          <w:rFonts w:cs="Arial"/>
          <w:bCs/>
          <w:sz w:val="24"/>
          <w:szCs w:val="24"/>
        </w:rPr>
        <w:t>En coordinación con las iniciativas regionales relacionadas, e</w:t>
      </w:r>
      <w:r w:rsidRPr="00B72F7F">
        <w:rPr>
          <w:rFonts w:cs="Arial"/>
          <w:bCs/>
          <w:sz w:val="24"/>
          <w:szCs w:val="24"/>
        </w:rPr>
        <w:t xml:space="preserve">l Grupo de Trabajo </w:t>
      </w:r>
      <w:r w:rsidRPr="00B72F7F">
        <w:rPr>
          <w:rFonts w:cs="Arial"/>
          <w:sz w:val="24"/>
          <w:szCs w:val="24"/>
        </w:rPr>
        <w:t>informará regularmente de sus actividades a todos sus miembros a través de la PPT de CELAC, y</w:t>
      </w:r>
      <w:r w:rsidR="006D1027" w:rsidRPr="00B72F7F">
        <w:rPr>
          <w:rFonts w:cs="Arial"/>
          <w:sz w:val="24"/>
          <w:szCs w:val="24"/>
        </w:rPr>
        <w:t xml:space="preserve"> </w:t>
      </w:r>
      <w:r w:rsidRPr="00B72F7F">
        <w:rPr>
          <w:rFonts w:cs="Arial"/>
          <w:sz w:val="24"/>
          <w:szCs w:val="24"/>
        </w:rPr>
        <w:t>presentará un análisis de escena</w:t>
      </w:r>
      <w:r w:rsidR="001F3ACD" w:rsidRPr="00B72F7F">
        <w:rPr>
          <w:rFonts w:cs="Arial"/>
          <w:sz w:val="24"/>
          <w:szCs w:val="24"/>
        </w:rPr>
        <w:t>rios y resultados a la Tercera R</w:t>
      </w:r>
      <w:r w:rsidRPr="00B72F7F">
        <w:rPr>
          <w:rFonts w:cs="Arial"/>
          <w:sz w:val="24"/>
          <w:szCs w:val="24"/>
        </w:rPr>
        <w:t>eunión de</w:t>
      </w:r>
      <w:r w:rsidR="00E039AF" w:rsidRPr="00B72F7F">
        <w:rPr>
          <w:rFonts w:cs="Arial"/>
          <w:sz w:val="24"/>
          <w:szCs w:val="24"/>
        </w:rPr>
        <w:t xml:space="preserve"> Ministros de Energía de CELAC</w:t>
      </w:r>
      <w:r w:rsidR="004A6DC1" w:rsidRPr="00B72F7F">
        <w:rPr>
          <w:rFonts w:cs="Arial"/>
          <w:sz w:val="24"/>
          <w:szCs w:val="24"/>
        </w:rPr>
        <w:t>.</w:t>
      </w:r>
    </w:p>
    <w:p w:rsidR="00700567" w:rsidRPr="00B72F7F" w:rsidRDefault="00700567" w:rsidP="00307D60">
      <w:pPr>
        <w:jc w:val="both"/>
        <w:rPr>
          <w:rFonts w:cs="Arial"/>
          <w:sz w:val="24"/>
          <w:szCs w:val="24"/>
        </w:rPr>
      </w:pPr>
    </w:p>
    <w:p w:rsidR="00700567" w:rsidRPr="00B72F7F" w:rsidRDefault="00700567" w:rsidP="00307D60">
      <w:pPr>
        <w:numPr>
          <w:ilvl w:val="0"/>
          <w:numId w:val="9"/>
        </w:numPr>
        <w:ind w:left="360"/>
        <w:jc w:val="both"/>
        <w:rPr>
          <w:rFonts w:cs="Arial"/>
          <w:bCs/>
          <w:sz w:val="24"/>
          <w:szCs w:val="24"/>
        </w:rPr>
      </w:pPr>
      <w:r w:rsidRPr="00B72F7F">
        <w:rPr>
          <w:rFonts w:cs="Arial"/>
          <w:bCs/>
          <w:sz w:val="24"/>
          <w:szCs w:val="24"/>
        </w:rPr>
        <w:t xml:space="preserve">Trabajar para avanzar en </w:t>
      </w:r>
      <w:r w:rsidR="00F97B5F" w:rsidRPr="00B72F7F">
        <w:rPr>
          <w:rFonts w:cs="Arial"/>
          <w:bCs/>
          <w:sz w:val="24"/>
          <w:szCs w:val="24"/>
        </w:rPr>
        <w:t xml:space="preserve">una concepción </w:t>
      </w:r>
      <w:r w:rsidRPr="00B72F7F">
        <w:rPr>
          <w:rFonts w:cs="Arial"/>
          <w:bCs/>
          <w:sz w:val="24"/>
          <w:szCs w:val="24"/>
        </w:rPr>
        <w:t>de integración propi</w:t>
      </w:r>
      <w:r w:rsidR="005626AE" w:rsidRPr="00B72F7F">
        <w:rPr>
          <w:rFonts w:cs="Arial"/>
          <w:bCs/>
          <w:sz w:val="24"/>
          <w:szCs w:val="24"/>
        </w:rPr>
        <w:t>a</w:t>
      </w:r>
      <w:r w:rsidRPr="00B72F7F">
        <w:rPr>
          <w:rFonts w:cs="Arial"/>
          <w:bCs/>
          <w:sz w:val="24"/>
          <w:szCs w:val="24"/>
        </w:rPr>
        <w:t xml:space="preserve"> que sin descartar modelos existentes y ensayados en otros lugares del mundo se adapte a</w:t>
      </w:r>
      <w:r w:rsidR="004A6DC1" w:rsidRPr="00B72F7F">
        <w:rPr>
          <w:rFonts w:cs="Arial"/>
          <w:bCs/>
          <w:sz w:val="24"/>
          <w:szCs w:val="24"/>
        </w:rPr>
        <w:t xml:space="preserve"> </w:t>
      </w:r>
      <w:r w:rsidRPr="00B72F7F">
        <w:rPr>
          <w:rFonts w:cs="Arial"/>
          <w:bCs/>
          <w:sz w:val="24"/>
          <w:szCs w:val="24"/>
        </w:rPr>
        <w:t>las</w:t>
      </w:r>
      <w:r w:rsidR="004A6DC1" w:rsidRPr="00B72F7F">
        <w:rPr>
          <w:rFonts w:cs="Arial"/>
          <w:bCs/>
          <w:sz w:val="24"/>
          <w:szCs w:val="24"/>
        </w:rPr>
        <w:t xml:space="preserve"> </w:t>
      </w:r>
      <w:r w:rsidRPr="00B72F7F">
        <w:rPr>
          <w:rFonts w:cs="Arial"/>
          <w:bCs/>
          <w:sz w:val="24"/>
          <w:szCs w:val="24"/>
        </w:rPr>
        <w:t>particularidades políticas, históricas y socio-culturales de América Latina y el</w:t>
      </w:r>
      <w:r w:rsidR="00974E01" w:rsidRPr="00B72F7F">
        <w:rPr>
          <w:rFonts w:cs="Arial"/>
          <w:bCs/>
          <w:sz w:val="24"/>
          <w:szCs w:val="24"/>
        </w:rPr>
        <w:t xml:space="preserve"> </w:t>
      </w:r>
      <w:r w:rsidRPr="00B72F7F">
        <w:rPr>
          <w:rFonts w:cs="Arial"/>
          <w:bCs/>
          <w:sz w:val="24"/>
          <w:szCs w:val="24"/>
        </w:rPr>
        <w:t>Caribe</w:t>
      </w:r>
      <w:r w:rsidRPr="00B72F7F">
        <w:rPr>
          <w:rFonts w:cs="Arial"/>
          <w:b/>
          <w:bCs/>
          <w:sz w:val="24"/>
          <w:szCs w:val="24"/>
        </w:rPr>
        <w:t>.</w:t>
      </w:r>
      <w:r w:rsidR="009C2A6F" w:rsidRPr="00B72F7F">
        <w:rPr>
          <w:rFonts w:cs="Arial"/>
          <w:bCs/>
          <w:sz w:val="24"/>
          <w:szCs w:val="24"/>
        </w:rPr>
        <w:t xml:space="preserve"> </w:t>
      </w:r>
      <w:r w:rsidR="00F97B5F" w:rsidRPr="00B72F7F">
        <w:rPr>
          <w:rFonts w:cs="Arial"/>
          <w:bCs/>
          <w:sz w:val="24"/>
          <w:szCs w:val="24"/>
        </w:rPr>
        <w:t xml:space="preserve">Esta concepción </w:t>
      </w:r>
      <w:r w:rsidRPr="00B72F7F">
        <w:rPr>
          <w:rFonts w:cs="Arial"/>
          <w:bCs/>
          <w:sz w:val="24"/>
          <w:szCs w:val="24"/>
        </w:rPr>
        <w:t xml:space="preserve">deberá </w:t>
      </w:r>
      <w:r w:rsidR="00F97B5F" w:rsidRPr="00B72F7F">
        <w:rPr>
          <w:rFonts w:cs="Arial"/>
          <w:bCs/>
          <w:sz w:val="24"/>
          <w:szCs w:val="24"/>
        </w:rPr>
        <w:t xml:space="preserve">contar con </w:t>
      </w:r>
      <w:r w:rsidRPr="00B72F7F">
        <w:rPr>
          <w:rFonts w:cs="Arial"/>
          <w:bCs/>
          <w:sz w:val="24"/>
          <w:szCs w:val="24"/>
        </w:rPr>
        <w:t>un enfoque compartido, que incluya acuerdos que posibiliten</w:t>
      </w:r>
      <w:r w:rsidR="00F97B5F" w:rsidRPr="00B72F7F">
        <w:rPr>
          <w:rFonts w:cs="Arial"/>
          <w:bCs/>
          <w:sz w:val="24"/>
          <w:szCs w:val="24"/>
        </w:rPr>
        <w:t xml:space="preserve"> consolidar principios comunes</w:t>
      </w:r>
      <w:r w:rsidRPr="00B72F7F">
        <w:rPr>
          <w:rFonts w:cs="Arial"/>
          <w:bCs/>
          <w:sz w:val="24"/>
          <w:szCs w:val="24"/>
        </w:rPr>
        <w:t xml:space="preserve"> y el</w:t>
      </w:r>
      <w:r w:rsidR="00974E01" w:rsidRPr="00B72F7F">
        <w:rPr>
          <w:rFonts w:cs="Arial"/>
          <w:bCs/>
          <w:sz w:val="24"/>
          <w:szCs w:val="24"/>
        </w:rPr>
        <w:t xml:space="preserve"> </w:t>
      </w:r>
      <w:r w:rsidRPr="00B72F7F">
        <w:rPr>
          <w:rFonts w:cs="Arial"/>
          <w:bCs/>
          <w:sz w:val="24"/>
          <w:szCs w:val="24"/>
        </w:rPr>
        <w:t>equitativo tratamiento de las asimetrías regionales existentes.</w:t>
      </w:r>
      <w:r w:rsidR="00AA295F" w:rsidRPr="00B72F7F">
        <w:rPr>
          <w:rFonts w:cs="Arial"/>
          <w:bCs/>
          <w:sz w:val="24"/>
          <w:szCs w:val="24"/>
        </w:rPr>
        <w:t xml:space="preserve"> </w:t>
      </w:r>
    </w:p>
    <w:p w:rsidR="00E039AF" w:rsidRPr="00B72F7F" w:rsidRDefault="00E039AF" w:rsidP="00307D60">
      <w:pPr>
        <w:jc w:val="both"/>
        <w:rPr>
          <w:rFonts w:cs="Arial"/>
          <w:sz w:val="24"/>
          <w:szCs w:val="24"/>
        </w:rPr>
      </w:pPr>
    </w:p>
    <w:p w:rsidR="00700567" w:rsidRPr="00B72F7F" w:rsidRDefault="00307D60" w:rsidP="00307D60">
      <w:pPr>
        <w:pStyle w:val="Ttulo1"/>
        <w:spacing w:before="0"/>
        <w:jc w:val="both"/>
        <w:rPr>
          <w:rFonts w:ascii="Calibri" w:hAnsi="Calibri" w:cs="Arial"/>
          <w:color w:val="auto"/>
          <w:sz w:val="24"/>
          <w:szCs w:val="24"/>
        </w:rPr>
      </w:pPr>
      <w:r>
        <w:rPr>
          <w:rFonts w:ascii="Calibri" w:hAnsi="Calibri" w:cs="Arial"/>
          <w:color w:val="auto"/>
          <w:sz w:val="24"/>
          <w:szCs w:val="24"/>
        </w:rPr>
        <w:br w:type="page"/>
      </w:r>
      <w:r w:rsidR="00700567" w:rsidRPr="00B72F7F">
        <w:rPr>
          <w:rFonts w:ascii="Calibri" w:hAnsi="Calibri" w:cs="Arial"/>
          <w:color w:val="auto"/>
          <w:sz w:val="24"/>
          <w:szCs w:val="24"/>
        </w:rPr>
        <w:lastRenderedPageBreak/>
        <w:t>MEDIO AMBIENTE</w:t>
      </w:r>
    </w:p>
    <w:p w:rsidR="00700567" w:rsidRPr="00B72F7F" w:rsidRDefault="00700567" w:rsidP="00307D60">
      <w:pPr>
        <w:jc w:val="both"/>
        <w:rPr>
          <w:rFonts w:cs="Arial"/>
          <w:sz w:val="24"/>
          <w:szCs w:val="24"/>
        </w:rPr>
      </w:pPr>
    </w:p>
    <w:p w:rsidR="00700567" w:rsidRPr="00B72F7F" w:rsidRDefault="00700567" w:rsidP="00307D60">
      <w:pPr>
        <w:autoSpaceDE w:val="0"/>
        <w:jc w:val="both"/>
        <w:rPr>
          <w:rFonts w:cs="Arial"/>
          <w:b/>
          <w:sz w:val="24"/>
          <w:szCs w:val="24"/>
        </w:rPr>
      </w:pPr>
      <w:r w:rsidRPr="00B72F7F">
        <w:rPr>
          <w:rFonts w:cs="Arial"/>
          <w:b/>
          <w:bCs/>
          <w:sz w:val="24"/>
          <w:szCs w:val="24"/>
        </w:rPr>
        <w:t xml:space="preserve">Fortalecer la cooperación, </w:t>
      </w:r>
      <w:r w:rsidRPr="00B72F7F">
        <w:rPr>
          <w:rFonts w:cs="Arial"/>
          <w:b/>
          <w:sz w:val="24"/>
          <w:szCs w:val="24"/>
          <w:lang w:val="es-MX"/>
        </w:rPr>
        <w:t xml:space="preserve">coordinación, diálogo, convergencia, </w:t>
      </w:r>
      <w:r w:rsidRPr="00B72F7F">
        <w:rPr>
          <w:rFonts w:cs="Arial"/>
          <w:b/>
          <w:bCs/>
          <w:sz w:val="24"/>
          <w:szCs w:val="24"/>
        </w:rPr>
        <w:t xml:space="preserve">articulación, armonización y complementación de las políticas públicas nacionales en materia ambiental, así como la generación e implementación de planes, políticas y programas regionales </w:t>
      </w:r>
      <w:r w:rsidRPr="00B72F7F">
        <w:rPr>
          <w:rFonts w:cs="Arial"/>
          <w:b/>
          <w:sz w:val="24"/>
          <w:szCs w:val="24"/>
          <w:lang w:val="es-MX"/>
        </w:rPr>
        <w:t xml:space="preserve">para enfrentar problemas </w:t>
      </w:r>
      <w:r w:rsidRPr="00B72F7F">
        <w:rPr>
          <w:rFonts w:cs="Arial"/>
          <w:b/>
          <w:sz w:val="24"/>
          <w:szCs w:val="24"/>
        </w:rPr>
        <w:t xml:space="preserve">comunes en áreas prioritarias tales </w:t>
      </w:r>
      <w:r w:rsidRPr="00B72F7F">
        <w:rPr>
          <w:rFonts w:cs="Arial"/>
          <w:b/>
          <w:sz w:val="24"/>
          <w:szCs w:val="24"/>
          <w:lang w:val="es-MX"/>
        </w:rPr>
        <w:t xml:space="preserve">como: </w:t>
      </w:r>
      <w:r w:rsidRPr="00B72F7F">
        <w:rPr>
          <w:rFonts w:cs="Arial"/>
          <w:b/>
          <w:bCs/>
          <w:sz w:val="24"/>
          <w:szCs w:val="24"/>
        </w:rPr>
        <w:t>desarrollo sostenible, cooperación ambiental y erradicación de la pobreza, con base a</w:t>
      </w:r>
      <w:r w:rsidR="003608E6" w:rsidRPr="00B72F7F">
        <w:rPr>
          <w:rFonts w:cs="Arial"/>
          <w:b/>
          <w:bCs/>
          <w:sz w:val="24"/>
          <w:szCs w:val="24"/>
        </w:rPr>
        <w:t xml:space="preserve"> </w:t>
      </w:r>
      <w:r w:rsidRPr="00B72F7F">
        <w:rPr>
          <w:rFonts w:cs="Arial"/>
          <w:b/>
          <w:bCs/>
          <w:sz w:val="24"/>
          <w:szCs w:val="24"/>
        </w:rPr>
        <w:t>la</w:t>
      </w:r>
      <w:r w:rsidR="003608E6" w:rsidRPr="00B72F7F">
        <w:rPr>
          <w:rFonts w:cs="Arial"/>
          <w:b/>
          <w:bCs/>
          <w:sz w:val="24"/>
          <w:szCs w:val="24"/>
        </w:rPr>
        <w:t xml:space="preserve"> </w:t>
      </w:r>
      <w:r w:rsidRPr="00B72F7F">
        <w:rPr>
          <w:rFonts w:cs="Arial"/>
          <w:b/>
          <w:bCs/>
          <w:sz w:val="24"/>
          <w:szCs w:val="24"/>
        </w:rPr>
        <w:t>equidad y responsabilidades comunes pero diferenciadas</w:t>
      </w:r>
      <w:r w:rsidR="00747DE7" w:rsidRPr="00B72F7F">
        <w:rPr>
          <w:rFonts w:cs="Arial"/>
          <w:b/>
          <w:bCs/>
          <w:sz w:val="24"/>
          <w:szCs w:val="24"/>
        </w:rPr>
        <w:t xml:space="preserve"> </w:t>
      </w:r>
      <w:r w:rsidR="00747DE7" w:rsidRPr="00B72F7F">
        <w:rPr>
          <w:rFonts w:cs="Arial"/>
          <w:b/>
          <w:bCs/>
          <w:i/>
          <w:sz w:val="24"/>
          <w:szCs w:val="24"/>
        </w:rPr>
        <w:t xml:space="preserve">y </w:t>
      </w:r>
      <w:r w:rsidR="00747DE7" w:rsidRPr="00B72F7F">
        <w:rPr>
          <w:rFonts w:cs="Arial"/>
          <w:b/>
          <w:bCs/>
          <w:sz w:val="24"/>
          <w:szCs w:val="24"/>
        </w:rPr>
        <w:t>capacidades</w:t>
      </w:r>
      <w:r w:rsidR="0039206E" w:rsidRPr="00B72F7F">
        <w:rPr>
          <w:rFonts w:cs="Arial"/>
          <w:b/>
          <w:bCs/>
          <w:sz w:val="24"/>
          <w:szCs w:val="24"/>
        </w:rPr>
        <w:t xml:space="preserve"> </w:t>
      </w:r>
      <w:r w:rsidR="00747DE7" w:rsidRPr="00B72F7F">
        <w:rPr>
          <w:rFonts w:cs="Arial"/>
          <w:b/>
          <w:bCs/>
          <w:sz w:val="24"/>
          <w:szCs w:val="24"/>
        </w:rPr>
        <w:t xml:space="preserve"> </w:t>
      </w:r>
      <w:r w:rsidR="001F3ACD" w:rsidRPr="00B72F7F">
        <w:rPr>
          <w:rFonts w:cs="Arial"/>
          <w:b/>
          <w:bCs/>
          <w:sz w:val="24"/>
          <w:szCs w:val="24"/>
        </w:rPr>
        <w:t xml:space="preserve">respectivas </w:t>
      </w:r>
      <w:r w:rsidR="00747DE7" w:rsidRPr="00B72F7F">
        <w:rPr>
          <w:rFonts w:cs="Arial"/>
          <w:b/>
          <w:bCs/>
          <w:sz w:val="24"/>
          <w:szCs w:val="24"/>
        </w:rPr>
        <w:t>en lo que se refiere al cambio climático</w:t>
      </w:r>
      <w:r w:rsidR="00C83B2D" w:rsidRPr="00B72F7F">
        <w:rPr>
          <w:rFonts w:cs="Arial"/>
          <w:b/>
          <w:bCs/>
          <w:sz w:val="24"/>
          <w:szCs w:val="24"/>
        </w:rPr>
        <w:t xml:space="preserve">. </w:t>
      </w:r>
      <w:r w:rsidRPr="00B72F7F">
        <w:rPr>
          <w:rFonts w:cs="Arial"/>
          <w:b/>
          <w:sz w:val="24"/>
          <w:szCs w:val="24"/>
        </w:rPr>
        <w:t>Incentivar las políticas públicas</w:t>
      </w:r>
      <w:r w:rsidRPr="00B72F7F">
        <w:rPr>
          <w:rFonts w:cs="Arial"/>
          <w:b/>
          <w:bCs/>
          <w:sz w:val="24"/>
          <w:szCs w:val="24"/>
        </w:rPr>
        <w:t xml:space="preserve"> </w:t>
      </w:r>
      <w:r w:rsidRPr="00B72F7F">
        <w:rPr>
          <w:rFonts w:cs="Arial"/>
          <w:b/>
          <w:sz w:val="24"/>
          <w:szCs w:val="24"/>
          <w:lang w:val="es-MX"/>
        </w:rPr>
        <w:t xml:space="preserve">en el marco de lo establecido en la Agenda 21, los resultados de </w:t>
      </w:r>
      <w:r w:rsidR="006D1027" w:rsidRPr="00B72F7F">
        <w:rPr>
          <w:rFonts w:cs="Arial"/>
          <w:b/>
          <w:sz w:val="24"/>
          <w:szCs w:val="24"/>
          <w:lang w:val="es-MX"/>
        </w:rPr>
        <w:t>l</w:t>
      </w:r>
      <w:r w:rsidRPr="00B72F7F">
        <w:rPr>
          <w:rFonts w:cs="Arial"/>
          <w:b/>
          <w:sz w:val="24"/>
          <w:szCs w:val="24"/>
          <w:lang w:val="es-MX"/>
        </w:rPr>
        <w:t>a Conferencia de las Naciones Unidas sobre el Desarrollo Sostenible (Río+20)</w:t>
      </w:r>
      <w:r w:rsidRPr="00B72F7F">
        <w:rPr>
          <w:rFonts w:cs="Arial"/>
          <w:b/>
          <w:bCs/>
          <w:sz w:val="24"/>
          <w:szCs w:val="24"/>
        </w:rPr>
        <w:t xml:space="preserve"> y otros instrumentos relevantes, en armonía con la naturaleza y respetando a la madre tierra </w:t>
      </w:r>
      <w:r w:rsidRPr="00B72F7F">
        <w:rPr>
          <w:rFonts w:cs="Arial"/>
          <w:b/>
          <w:sz w:val="24"/>
          <w:szCs w:val="24"/>
        </w:rPr>
        <w:t xml:space="preserve">y la necesidad de que estos derechos sean implementados en el contexto de una visión de complementariedad de </w:t>
      </w:r>
      <w:r w:rsidR="003742D3" w:rsidRPr="00B72F7F">
        <w:rPr>
          <w:rFonts w:cs="Arial"/>
          <w:b/>
          <w:sz w:val="24"/>
          <w:szCs w:val="24"/>
        </w:rPr>
        <w:t>forma integral e independiente</w:t>
      </w:r>
      <w:r w:rsidR="00EE049F" w:rsidRPr="00B72F7F">
        <w:rPr>
          <w:rFonts w:cs="Arial"/>
          <w:b/>
          <w:sz w:val="24"/>
          <w:szCs w:val="24"/>
        </w:rPr>
        <w:t>.</w:t>
      </w:r>
    </w:p>
    <w:p w:rsidR="00700567" w:rsidRPr="00B72F7F" w:rsidRDefault="00700567" w:rsidP="00307D60">
      <w:pPr>
        <w:autoSpaceDE w:val="0"/>
        <w:jc w:val="both"/>
        <w:rPr>
          <w:rFonts w:cs="Arial"/>
          <w:b/>
          <w:bCs/>
          <w:sz w:val="24"/>
          <w:szCs w:val="24"/>
        </w:rPr>
      </w:pPr>
    </w:p>
    <w:p w:rsidR="000D3019" w:rsidRPr="00B72F7F" w:rsidRDefault="00700567" w:rsidP="00307D60">
      <w:pPr>
        <w:pStyle w:val="Prrafodelista"/>
        <w:numPr>
          <w:ilvl w:val="0"/>
          <w:numId w:val="11"/>
        </w:numPr>
        <w:spacing w:after="0" w:line="240" w:lineRule="auto"/>
        <w:ind w:left="360"/>
        <w:contextualSpacing w:val="0"/>
        <w:jc w:val="both"/>
        <w:rPr>
          <w:rFonts w:cs="Arial"/>
          <w:sz w:val="24"/>
          <w:szCs w:val="24"/>
        </w:rPr>
      </w:pPr>
      <w:r w:rsidRPr="00B72F7F">
        <w:rPr>
          <w:rFonts w:cs="Arial"/>
          <w:sz w:val="24"/>
          <w:szCs w:val="24"/>
        </w:rPr>
        <w:t>Continuar trabajando en la conformación de una agenda ambiental construida a partir de los resultados y acciones regionales en curso, sin duplicar esfuerzos ni solapar estructuras existentes, en particular el Foro de Ministros de Medio Ambiente de la</w:t>
      </w:r>
      <w:r w:rsidR="006D1027" w:rsidRPr="00B72F7F">
        <w:rPr>
          <w:rFonts w:cs="Arial"/>
          <w:sz w:val="24"/>
          <w:szCs w:val="24"/>
        </w:rPr>
        <w:t xml:space="preserve"> </w:t>
      </w:r>
      <w:r w:rsidR="00EE049F" w:rsidRPr="00B72F7F">
        <w:rPr>
          <w:rFonts w:cs="Arial"/>
          <w:sz w:val="24"/>
          <w:szCs w:val="24"/>
        </w:rPr>
        <w:t>América Latina y el Caribe.</w:t>
      </w:r>
    </w:p>
    <w:p w:rsidR="000D3019" w:rsidRPr="00B72F7F" w:rsidRDefault="000D3019" w:rsidP="00307D60">
      <w:pPr>
        <w:pStyle w:val="Prrafodelista"/>
        <w:spacing w:after="0" w:line="240" w:lineRule="auto"/>
        <w:ind w:left="360"/>
        <w:contextualSpacing w:val="0"/>
        <w:jc w:val="both"/>
        <w:rPr>
          <w:rFonts w:cs="Arial"/>
          <w:sz w:val="24"/>
          <w:szCs w:val="24"/>
        </w:rPr>
      </w:pPr>
    </w:p>
    <w:p w:rsidR="004A5B4B" w:rsidRPr="00B72F7F" w:rsidRDefault="004A5B4B" w:rsidP="00307D60">
      <w:pPr>
        <w:pStyle w:val="Prrafodelista"/>
        <w:numPr>
          <w:ilvl w:val="0"/>
          <w:numId w:val="11"/>
        </w:numPr>
        <w:spacing w:after="0" w:line="240" w:lineRule="auto"/>
        <w:ind w:left="360"/>
        <w:contextualSpacing w:val="0"/>
        <w:jc w:val="both"/>
        <w:rPr>
          <w:rFonts w:cs="Arial"/>
          <w:sz w:val="24"/>
          <w:szCs w:val="24"/>
        </w:rPr>
      </w:pPr>
      <w:r w:rsidRPr="00B72F7F">
        <w:rPr>
          <w:rFonts w:cs="Arial"/>
          <w:sz w:val="24"/>
          <w:szCs w:val="24"/>
        </w:rPr>
        <w:t>Celebrar la Reunión del Grupo de Trabajo de Medio Ambiente en Costa Rica en el primer semestre de 2014.</w:t>
      </w:r>
    </w:p>
    <w:p w:rsidR="00700567" w:rsidRPr="00B72F7F" w:rsidRDefault="00700567" w:rsidP="00307D60">
      <w:pPr>
        <w:ind w:left="360"/>
        <w:jc w:val="both"/>
        <w:rPr>
          <w:rFonts w:cs="Arial"/>
          <w:sz w:val="24"/>
          <w:szCs w:val="24"/>
        </w:rPr>
      </w:pPr>
    </w:p>
    <w:p w:rsidR="00700567" w:rsidRPr="00B72F7F" w:rsidRDefault="00700567" w:rsidP="00307D60">
      <w:pPr>
        <w:numPr>
          <w:ilvl w:val="0"/>
          <w:numId w:val="11"/>
        </w:numPr>
        <w:ind w:left="360"/>
        <w:jc w:val="both"/>
        <w:rPr>
          <w:rFonts w:cs="Arial"/>
          <w:sz w:val="24"/>
          <w:szCs w:val="24"/>
        </w:rPr>
      </w:pPr>
      <w:r w:rsidRPr="00B72F7F">
        <w:rPr>
          <w:rFonts w:cs="Arial"/>
          <w:sz w:val="24"/>
          <w:szCs w:val="24"/>
        </w:rPr>
        <w:t>En ese mismo sentido, coordinar con las agendas subregionales, buscando la</w:t>
      </w:r>
      <w:r w:rsidR="004A6DC1" w:rsidRPr="00B72F7F">
        <w:rPr>
          <w:rFonts w:cs="Arial"/>
          <w:sz w:val="24"/>
          <w:szCs w:val="24"/>
        </w:rPr>
        <w:t xml:space="preserve"> </w:t>
      </w:r>
      <w:r w:rsidRPr="00B72F7F">
        <w:rPr>
          <w:rFonts w:cs="Arial"/>
          <w:sz w:val="24"/>
          <w:szCs w:val="24"/>
        </w:rPr>
        <w:t>complementariedad en los esfuerzos y la flexibilidad par</w:t>
      </w:r>
      <w:r w:rsidR="003742D3" w:rsidRPr="00B72F7F">
        <w:rPr>
          <w:rFonts w:cs="Arial"/>
          <w:sz w:val="24"/>
          <w:szCs w:val="24"/>
        </w:rPr>
        <w:t>a su implementación.</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pStyle w:val="Prrafodelista"/>
        <w:numPr>
          <w:ilvl w:val="0"/>
          <w:numId w:val="11"/>
        </w:numPr>
        <w:spacing w:after="0" w:line="240" w:lineRule="auto"/>
        <w:ind w:left="360"/>
        <w:contextualSpacing w:val="0"/>
        <w:jc w:val="both"/>
        <w:rPr>
          <w:rFonts w:cs="Arial"/>
          <w:sz w:val="24"/>
          <w:szCs w:val="24"/>
        </w:rPr>
      </w:pPr>
      <w:r w:rsidRPr="00B72F7F">
        <w:rPr>
          <w:rFonts w:cs="Arial"/>
          <w:sz w:val="24"/>
          <w:szCs w:val="24"/>
        </w:rPr>
        <w:t>Continuar evaluando la conveniencia de crear un Centro multidisciplinario del conocimiento, investigación, transferencia de tecnología y desarrollo de capacidades para la gestión integral de los recursos hídricos que integre los esfuerzos nacionales y subregionales existentes y definir las posibles áreas de trabajo y modelos de gestión del Centro.</w:t>
      </w:r>
    </w:p>
    <w:p w:rsidR="00700567" w:rsidRPr="00B72F7F" w:rsidRDefault="00700567" w:rsidP="00307D60">
      <w:pPr>
        <w:pStyle w:val="Prrafodelista"/>
        <w:spacing w:after="0" w:line="240" w:lineRule="auto"/>
        <w:ind w:left="371"/>
        <w:jc w:val="both"/>
        <w:rPr>
          <w:rFonts w:cs="Arial"/>
          <w:sz w:val="24"/>
          <w:szCs w:val="24"/>
        </w:rPr>
      </w:pPr>
    </w:p>
    <w:p w:rsidR="0020727D" w:rsidRPr="00B72F7F" w:rsidRDefault="00700567" w:rsidP="00307D60">
      <w:pPr>
        <w:pStyle w:val="Prrafodelista"/>
        <w:numPr>
          <w:ilvl w:val="0"/>
          <w:numId w:val="11"/>
        </w:numPr>
        <w:spacing w:after="0" w:line="240" w:lineRule="auto"/>
        <w:ind w:left="360"/>
        <w:contextualSpacing w:val="0"/>
        <w:jc w:val="both"/>
        <w:rPr>
          <w:rFonts w:cs="Arial"/>
          <w:sz w:val="24"/>
          <w:szCs w:val="24"/>
        </w:rPr>
      </w:pPr>
      <w:r w:rsidRPr="00B72F7F">
        <w:rPr>
          <w:rFonts w:cs="Arial"/>
          <w:sz w:val="24"/>
          <w:szCs w:val="24"/>
        </w:rPr>
        <w:t>Fomentar acciones que hagan posible la pronta entrada en vigor de la Convención de</w:t>
      </w:r>
      <w:r w:rsidR="000376A9" w:rsidRPr="00B72F7F">
        <w:rPr>
          <w:rFonts w:cs="Arial"/>
          <w:sz w:val="24"/>
          <w:szCs w:val="24"/>
        </w:rPr>
        <w:t xml:space="preserve"> </w:t>
      </w:r>
      <w:r w:rsidRPr="00B72F7F">
        <w:rPr>
          <w:rFonts w:cs="Arial"/>
          <w:sz w:val="24"/>
          <w:szCs w:val="24"/>
        </w:rPr>
        <w:t>Minamata sobre Mercurio y la provisión del financiamiento necesario para su</w:t>
      </w:r>
      <w:r w:rsidR="000376A9" w:rsidRPr="00B72F7F">
        <w:rPr>
          <w:rFonts w:cs="Arial"/>
          <w:sz w:val="24"/>
          <w:szCs w:val="24"/>
        </w:rPr>
        <w:t xml:space="preserve"> </w:t>
      </w:r>
      <w:r w:rsidR="003742D3" w:rsidRPr="00B72F7F">
        <w:rPr>
          <w:rFonts w:cs="Arial"/>
          <w:sz w:val="24"/>
          <w:szCs w:val="24"/>
        </w:rPr>
        <w:t>efectiva implementación</w:t>
      </w:r>
      <w:r w:rsidR="003263DB" w:rsidRPr="00B72F7F">
        <w:rPr>
          <w:rFonts w:cs="Arial"/>
          <w:sz w:val="24"/>
          <w:szCs w:val="24"/>
        </w:rPr>
        <w:t>.</w:t>
      </w:r>
    </w:p>
    <w:p w:rsidR="0020727D" w:rsidRPr="00B72F7F" w:rsidRDefault="0020727D" w:rsidP="00307D60">
      <w:pPr>
        <w:pStyle w:val="Prrafodelista"/>
        <w:spacing w:after="0" w:line="240" w:lineRule="auto"/>
        <w:ind w:left="360"/>
        <w:contextualSpacing w:val="0"/>
        <w:jc w:val="both"/>
        <w:rPr>
          <w:rFonts w:cs="Arial"/>
          <w:sz w:val="24"/>
          <w:szCs w:val="24"/>
        </w:rPr>
      </w:pPr>
    </w:p>
    <w:p w:rsidR="00747DE7" w:rsidRPr="00B72F7F" w:rsidRDefault="00747DE7" w:rsidP="00307D60">
      <w:pPr>
        <w:pStyle w:val="Prrafodelista"/>
        <w:numPr>
          <w:ilvl w:val="0"/>
          <w:numId w:val="11"/>
        </w:numPr>
        <w:spacing w:after="0" w:line="240" w:lineRule="auto"/>
        <w:ind w:left="360"/>
        <w:contextualSpacing w:val="0"/>
        <w:jc w:val="both"/>
        <w:rPr>
          <w:rFonts w:cs="Arial"/>
          <w:sz w:val="24"/>
          <w:szCs w:val="24"/>
        </w:rPr>
      </w:pPr>
      <w:r w:rsidRPr="00B72F7F">
        <w:rPr>
          <w:rFonts w:cs="Arial"/>
          <w:sz w:val="24"/>
          <w:szCs w:val="24"/>
        </w:rPr>
        <w:t>Recomendar que</w:t>
      </w:r>
      <w:r w:rsidR="001F3ACD" w:rsidRPr="00B72F7F">
        <w:rPr>
          <w:rFonts w:cs="Arial"/>
          <w:sz w:val="24"/>
          <w:szCs w:val="24"/>
        </w:rPr>
        <w:t xml:space="preserve">, </w:t>
      </w:r>
      <w:r w:rsidRPr="00B72F7F">
        <w:rPr>
          <w:rFonts w:cs="Arial"/>
          <w:sz w:val="24"/>
          <w:szCs w:val="24"/>
        </w:rPr>
        <w:t>a la luz del cambio climático y sus impactos negativos</w:t>
      </w:r>
      <w:r w:rsidR="001F3ACD" w:rsidRPr="00B72F7F">
        <w:rPr>
          <w:rFonts w:cs="Arial"/>
          <w:sz w:val="24"/>
          <w:szCs w:val="24"/>
        </w:rPr>
        <w:t xml:space="preserve">, </w:t>
      </w:r>
      <w:r w:rsidRPr="00B72F7F">
        <w:rPr>
          <w:rFonts w:cs="Arial"/>
          <w:sz w:val="24"/>
          <w:szCs w:val="24"/>
        </w:rPr>
        <w:t xml:space="preserve"> se le brinde una mayor atención a las regiones marino-costeras y al suelo como elementos fundamentales para garantizar el desarrollo de los países</w:t>
      </w:r>
      <w:r w:rsidR="0020727D" w:rsidRPr="00B72F7F">
        <w:rPr>
          <w:rFonts w:cs="Arial"/>
          <w:sz w:val="24"/>
          <w:szCs w:val="24"/>
        </w:rPr>
        <w:t>.</w:t>
      </w:r>
    </w:p>
    <w:p w:rsidR="00700567" w:rsidRPr="00B72F7F" w:rsidRDefault="00700567" w:rsidP="00307D60">
      <w:pPr>
        <w:pStyle w:val="Prrafodelista"/>
        <w:spacing w:after="0" w:line="240" w:lineRule="auto"/>
        <w:ind w:left="0"/>
        <w:jc w:val="both"/>
        <w:rPr>
          <w:rFonts w:cs="Arial"/>
          <w:sz w:val="24"/>
          <w:szCs w:val="24"/>
        </w:rPr>
      </w:pPr>
    </w:p>
    <w:p w:rsidR="00700567" w:rsidRPr="00B72F7F" w:rsidRDefault="00F87A4A" w:rsidP="00307D60">
      <w:pPr>
        <w:pStyle w:val="Prrafodelista"/>
        <w:numPr>
          <w:ilvl w:val="0"/>
          <w:numId w:val="11"/>
        </w:numPr>
        <w:spacing w:after="0" w:line="240" w:lineRule="auto"/>
        <w:ind w:left="360"/>
        <w:contextualSpacing w:val="0"/>
        <w:jc w:val="both"/>
        <w:rPr>
          <w:rFonts w:cs="Arial"/>
          <w:sz w:val="24"/>
          <w:szCs w:val="24"/>
        </w:rPr>
      </w:pPr>
      <w:r>
        <w:rPr>
          <w:rFonts w:cs="Arial"/>
          <w:sz w:val="24"/>
          <w:szCs w:val="24"/>
        </w:rPr>
        <w:br w:type="page"/>
      </w:r>
      <w:r w:rsidR="00700567" w:rsidRPr="00B72F7F">
        <w:rPr>
          <w:rFonts w:cs="Arial"/>
          <w:sz w:val="24"/>
          <w:szCs w:val="24"/>
        </w:rPr>
        <w:lastRenderedPageBreak/>
        <w:t>Promover el reconocimiento del derecho al agua potable y el saneamiento como un</w:t>
      </w:r>
      <w:r w:rsidR="006D1027" w:rsidRPr="00B72F7F">
        <w:rPr>
          <w:rFonts w:cs="Arial"/>
          <w:sz w:val="24"/>
          <w:szCs w:val="24"/>
        </w:rPr>
        <w:t xml:space="preserve"> </w:t>
      </w:r>
      <w:r w:rsidR="00700567" w:rsidRPr="00B72F7F">
        <w:rPr>
          <w:rFonts w:cs="Arial"/>
          <w:sz w:val="24"/>
          <w:szCs w:val="24"/>
        </w:rPr>
        <w:t>derecho humano esencial para el pleno disfrute de la vida y de todos los derechos humanos, de conformidad con la resolución A/RES/64/292, de 28 de julio de 2010, de</w:t>
      </w:r>
      <w:r w:rsidR="006D1027" w:rsidRPr="00B72F7F">
        <w:rPr>
          <w:rFonts w:cs="Arial"/>
          <w:sz w:val="24"/>
          <w:szCs w:val="24"/>
        </w:rPr>
        <w:t xml:space="preserve"> </w:t>
      </w:r>
      <w:r w:rsidR="00700567" w:rsidRPr="00B72F7F">
        <w:rPr>
          <w:rFonts w:cs="Arial"/>
          <w:sz w:val="24"/>
          <w:szCs w:val="24"/>
        </w:rPr>
        <w:t>la Asamblea General de la ONU</w:t>
      </w:r>
      <w:r w:rsidR="004A5B4B" w:rsidRPr="00B72F7F">
        <w:rPr>
          <w:rFonts w:cs="Arial"/>
          <w:sz w:val="24"/>
          <w:szCs w:val="24"/>
        </w:rPr>
        <w:t xml:space="preserve"> y de la normatividad interna de cada Estado </w:t>
      </w:r>
      <w:r w:rsidR="00700567" w:rsidRPr="00B72F7F">
        <w:rPr>
          <w:rFonts w:cs="Arial"/>
          <w:sz w:val="24"/>
          <w:szCs w:val="24"/>
        </w:rPr>
        <w:t>en aquellos foros regionales e inter</w:t>
      </w:r>
      <w:r w:rsidR="003263DB" w:rsidRPr="00B72F7F">
        <w:rPr>
          <w:rFonts w:cs="Arial"/>
          <w:sz w:val="24"/>
          <w:szCs w:val="24"/>
        </w:rPr>
        <w:t>nacionales en que se requiera.</w:t>
      </w:r>
    </w:p>
    <w:p w:rsidR="007F5D91" w:rsidRDefault="007F5D91" w:rsidP="00307D60">
      <w:pPr>
        <w:pStyle w:val="Prrafodelista"/>
        <w:spacing w:after="0" w:line="240" w:lineRule="auto"/>
        <w:ind w:left="0"/>
        <w:jc w:val="both"/>
        <w:rPr>
          <w:rFonts w:cs="Arial"/>
          <w:b/>
          <w:sz w:val="24"/>
          <w:szCs w:val="24"/>
        </w:rPr>
      </w:pPr>
    </w:p>
    <w:p w:rsidR="009E1C9A" w:rsidRPr="00B72F7F" w:rsidRDefault="003742D3" w:rsidP="00307D60">
      <w:pPr>
        <w:pStyle w:val="Prrafodelista"/>
        <w:spacing w:after="0" w:line="240" w:lineRule="auto"/>
        <w:ind w:left="0"/>
        <w:jc w:val="both"/>
        <w:rPr>
          <w:rFonts w:cs="Arial"/>
          <w:b/>
          <w:sz w:val="24"/>
          <w:szCs w:val="24"/>
        </w:rPr>
      </w:pPr>
      <w:r w:rsidRPr="00B72F7F">
        <w:rPr>
          <w:rFonts w:cs="Arial"/>
          <w:b/>
          <w:sz w:val="24"/>
          <w:szCs w:val="24"/>
        </w:rPr>
        <w:t>AGENDA DE DESARROLLO POST 2015</w:t>
      </w:r>
    </w:p>
    <w:p w:rsidR="003742D3" w:rsidRPr="00B72F7F" w:rsidRDefault="003742D3" w:rsidP="00307D60">
      <w:pPr>
        <w:pStyle w:val="Prrafodelista"/>
        <w:spacing w:after="0" w:line="240" w:lineRule="auto"/>
        <w:ind w:left="0"/>
        <w:jc w:val="both"/>
        <w:rPr>
          <w:rFonts w:cs="Arial"/>
          <w:b/>
          <w:sz w:val="24"/>
          <w:szCs w:val="24"/>
        </w:rPr>
      </w:pPr>
    </w:p>
    <w:p w:rsidR="00700567" w:rsidRPr="00B72F7F" w:rsidRDefault="00700567" w:rsidP="00307D60">
      <w:pPr>
        <w:jc w:val="both"/>
        <w:rPr>
          <w:rFonts w:cs="Arial"/>
          <w:b/>
          <w:sz w:val="24"/>
          <w:szCs w:val="24"/>
        </w:rPr>
      </w:pPr>
      <w:r w:rsidRPr="00B72F7F">
        <w:rPr>
          <w:rFonts w:cs="Arial"/>
          <w:b/>
          <w:sz w:val="24"/>
          <w:szCs w:val="24"/>
        </w:rPr>
        <w:t>Participar activamente en el proceso de formulación de la Agenda de Desarrollo Post</w:t>
      </w:r>
      <w:r w:rsidR="000376A9" w:rsidRPr="00B72F7F">
        <w:rPr>
          <w:rFonts w:cs="Arial"/>
          <w:b/>
          <w:sz w:val="24"/>
          <w:szCs w:val="24"/>
        </w:rPr>
        <w:t xml:space="preserve"> </w:t>
      </w:r>
      <w:r w:rsidRPr="00B72F7F">
        <w:rPr>
          <w:rFonts w:cs="Arial"/>
          <w:b/>
          <w:sz w:val="24"/>
          <w:szCs w:val="24"/>
        </w:rPr>
        <w:t>2015 a partir de la realización de consultas sobre las políticas y prioridades de</w:t>
      </w:r>
      <w:r w:rsidR="00600FF3" w:rsidRPr="00B72F7F">
        <w:rPr>
          <w:rFonts w:cs="Arial"/>
          <w:b/>
          <w:sz w:val="24"/>
          <w:szCs w:val="24"/>
        </w:rPr>
        <w:t xml:space="preserve"> </w:t>
      </w:r>
      <w:r w:rsidRPr="00B72F7F">
        <w:rPr>
          <w:rFonts w:cs="Arial"/>
          <w:b/>
          <w:sz w:val="24"/>
          <w:szCs w:val="24"/>
        </w:rPr>
        <w:t>desarrollo sostenible de la región, encaminadas, entre otros, a la erradicación de la</w:t>
      </w:r>
      <w:r w:rsidR="00600FF3" w:rsidRPr="00B72F7F">
        <w:rPr>
          <w:rFonts w:cs="Arial"/>
          <w:b/>
          <w:sz w:val="24"/>
          <w:szCs w:val="24"/>
        </w:rPr>
        <w:t xml:space="preserve"> </w:t>
      </w:r>
      <w:r w:rsidRPr="00B72F7F">
        <w:rPr>
          <w:rFonts w:cs="Arial"/>
          <w:b/>
          <w:sz w:val="24"/>
          <w:szCs w:val="24"/>
        </w:rPr>
        <w:t>pobreza y la eliminación de las desigualdades al interior de nuestras sociedades.</w:t>
      </w:r>
    </w:p>
    <w:p w:rsidR="00F96EC8" w:rsidRPr="00B72F7F" w:rsidRDefault="00F96EC8" w:rsidP="00307D60">
      <w:pPr>
        <w:pStyle w:val="NormalWeb"/>
        <w:spacing w:before="0" w:beforeAutospacing="0" w:after="0" w:afterAutospacing="0"/>
        <w:jc w:val="both"/>
        <w:rPr>
          <w:rFonts w:ascii="Calibri" w:hAnsi="Calibri" w:cs="Arial"/>
          <w:b/>
        </w:rPr>
      </w:pPr>
    </w:p>
    <w:p w:rsidR="00700567" w:rsidRPr="00B72F7F" w:rsidRDefault="00F96EC8" w:rsidP="00307D60">
      <w:pPr>
        <w:pStyle w:val="NormalWeb"/>
        <w:numPr>
          <w:ilvl w:val="1"/>
          <w:numId w:val="19"/>
        </w:numPr>
        <w:tabs>
          <w:tab w:val="clear" w:pos="1440"/>
          <w:tab w:val="num" w:pos="426"/>
        </w:tabs>
        <w:spacing w:before="0" w:beforeAutospacing="0" w:after="0" w:afterAutospacing="0"/>
        <w:ind w:left="426" w:hanging="426"/>
        <w:jc w:val="both"/>
        <w:rPr>
          <w:rFonts w:ascii="Calibri" w:hAnsi="Calibri" w:cs="Arial"/>
        </w:rPr>
      </w:pPr>
      <w:r w:rsidRPr="00B72F7F">
        <w:rPr>
          <w:rFonts w:ascii="Calibri" w:hAnsi="Calibri" w:cs="Arial"/>
        </w:rPr>
        <w:t>Mantener</w:t>
      </w:r>
      <w:r w:rsidR="00B750C7" w:rsidRPr="00B72F7F">
        <w:rPr>
          <w:rFonts w:ascii="Calibri" w:hAnsi="Calibri" w:cs="Arial"/>
        </w:rPr>
        <w:t xml:space="preserve"> </w:t>
      </w:r>
      <w:r w:rsidR="009A000F" w:rsidRPr="00B72F7F">
        <w:rPr>
          <w:rFonts w:ascii="Calibri" w:hAnsi="Calibri" w:cs="Arial"/>
        </w:rPr>
        <w:t>la</w:t>
      </w:r>
      <w:r w:rsidR="008A189C" w:rsidRPr="00B72F7F">
        <w:rPr>
          <w:rFonts w:ascii="Calibri" w:hAnsi="Calibri" w:cs="Arial"/>
        </w:rPr>
        <w:t xml:space="preserve"> </w:t>
      </w:r>
      <w:r w:rsidRPr="00B72F7F">
        <w:rPr>
          <w:rFonts w:ascii="Calibri" w:hAnsi="Calibri" w:cs="Arial"/>
        </w:rPr>
        <w:t>coordinación de las Misiones de los Estados Miembros de la CELAC en Nueva York, a través del intercambio regular</w:t>
      </w:r>
      <w:r w:rsidR="000A4D93" w:rsidRPr="00B72F7F">
        <w:rPr>
          <w:rFonts w:ascii="Calibri" w:hAnsi="Calibri" w:cs="Arial"/>
        </w:rPr>
        <w:t>,</w:t>
      </w:r>
      <w:r w:rsidR="001752A6" w:rsidRPr="00B72F7F">
        <w:rPr>
          <w:rFonts w:ascii="Calibri" w:hAnsi="Calibri" w:cs="Arial"/>
        </w:rPr>
        <w:t xml:space="preserve"> con el fin de</w:t>
      </w:r>
      <w:r w:rsidR="00112F58" w:rsidRPr="00B72F7F">
        <w:rPr>
          <w:rFonts w:ascii="Calibri" w:hAnsi="Calibri" w:cs="Arial"/>
        </w:rPr>
        <w:t xml:space="preserve"> discutir</w:t>
      </w:r>
      <w:r w:rsidR="00356C92" w:rsidRPr="00B72F7F">
        <w:rPr>
          <w:rFonts w:ascii="Calibri" w:hAnsi="Calibri" w:cs="Arial"/>
        </w:rPr>
        <w:t xml:space="preserve"> </w:t>
      </w:r>
      <w:r w:rsidR="00112F58" w:rsidRPr="00B72F7F">
        <w:rPr>
          <w:rFonts w:ascii="Calibri" w:hAnsi="Calibri" w:cs="Arial"/>
        </w:rPr>
        <w:t xml:space="preserve">en torno a </w:t>
      </w:r>
      <w:r w:rsidR="00BE0C77" w:rsidRPr="00B72F7F">
        <w:rPr>
          <w:rFonts w:ascii="Calibri" w:hAnsi="Calibri" w:cs="Arial"/>
        </w:rPr>
        <w:t>las prioridades regionales</w:t>
      </w:r>
      <w:r w:rsidR="00112F58" w:rsidRPr="00B72F7F">
        <w:rPr>
          <w:rFonts w:ascii="Calibri" w:hAnsi="Calibri" w:cs="Arial"/>
        </w:rPr>
        <w:t>,</w:t>
      </w:r>
      <w:r w:rsidRPr="00B72F7F">
        <w:rPr>
          <w:rFonts w:ascii="Calibri" w:hAnsi="Calibri" w:cs="Arial"/>
        </w:rPr>
        <w:t xml:space="preserve"> </w:t>
      </w:r>
      <w:r w:rsidR="002F7B04" w:rsidRPr="00B72F7F">
        <w:rPr>
          <w:rFonts w:ascii="Calibri" w:hAnsi="Calibri" w:cs="Arial"/>
        </w:rPr>
        <w:t xml:space="preserve">con miras al proceso </w:t>
      </w:r>
      <w:r w:rsidR="000A4D93" w:rsidRPr="00B72F7F">
        <w:rPr>
          <w:rFonts w:ascii="Calibri" w:hAnsi="Calibri" w:cs="Arial"/>
        </w:rPr>
        <w:t>intergubernamental para la formulación de</w:t>
      </w:r>
      <w:r w:rsidR="002F7B04" w:rsidRPr="00B72F7F">
        <w:rPr>
          <w:rFonts w:ascii="Calibri" w:hAnsi="Calibri" w:cs="Arial"/>
        </w:rPr>
        <w:t xml:space="preserve"> la </w:t>
      </w:r>
      <w:r w:rsidR="000A4D93" w:rsidRPr="00B72F7F">
        <w:rPr>
          <w:rFonts w:ascii="Calibri" w:hAnsi="Calibri" w:cs="Arial"/>
        </w:rPr>
        <w:t>A</w:t>
      </w:r>
      <w:r w:rsidR="002F7B04" w:rsidRPr="00B72F7F">
        <w:rPr>
          <w:rFonts w:ascii="Calibri" w:hAnsi="Calibri" w:cs="Arial"/>
        </w:rPr>
        <w:t xml:space="preserve">genda de </w:t>
      </w:r>
      <w:r w:rsidR="000A4D93" w:rsidRPr="00B72F7F">
        <w:rPr>
          <w:rFonts w:ascii="Calibri" w:hAnsi="Calibri" w:cs="Arial"/>
        </w:rPr>
        <w:t>D</w:t>
      </w:r>
      <w:r w:rsidR="002F7B04" w:rsidRPr="00B72F7F">
        <w:rPr>
          <w:rFonts w:ascii="Calibri" w:hAnsi="Calibri" w:cs="Arial"/>
        </w:rPr>
        <w:t xml:space="preserve">esarrollo </w:t>
      </w:r>
      <w:r w:rsidR="000A4D93" w:rsidRPr="00B72F7F">
        <w:rPr>
          <w:rFonts w:ascii="Calibri" w:hAnsi="Calibri" w:cs="Arial"/>
        </w:rPr>
        <w:t>P</w:t>
      </w:r>
      <w:r w:rsidR="00A560BD" w:rsidRPr="00B72F7F">
        <w:rPr>
          <w:rFonts w:ascii="Calibri" w:hAnsi="Calibri" w:cs="Arial"/>
        </w:rPr>
        <w:t>ost-2015</w:t>
      </w:r>
      <w:r w:rsidR="00356C92" w:rsidRPr="00B72F7F">
        <w:rPr>
          <w:rFonts w:ascii="Calibri" w:hAnsi="Calibri" w:cs="Arial"/>
        </w:rPr>
        <w:t>.</w:t>
      </w:r>
    </w:p>
    <w:p w:rsidR="006B3BEE" w:rsidRPr="00B72F7F" w:rsidRDefault="006B3BEE" w:rsidP="00307D60">
      <w:pPr>
        <w:pStyle w:val="Prrafodelista"/>
        <w:spacing w:after="0" w:line="240" w:lineRule="auto"/>
        <w:ind w:left="368"/>
        <w:jc w:val="both"/>
        <w:rPr>
          <w:rFonts w:cs="Arial"/>
          <w:sz w:val="24"/>
          <w:szCs w:val="24"/>
        </w:rPr>
      </w:pPr>
    </w:p>
    <w:p w:rsidR="00700567" w:rsidRPr="00B72F7F" w:rsidRDefault="00700567" w:rsidP="00307D60">
      <w:pPr>
        <w:numPr>
          <w:ilvl w:val="1"/>
          <w:numId w:val="19"/>
        </w:numPr>
        <w:tabs>
          <w:tab w:val="clear" w:pos="1440"/>
          <w:tab w:val="num" w:pos="357"/>
        </w:tabs>
        <w:ind w:left="357" w:hanging="357"/>
        <w:jc w:val="both"/>
        <w:rPr>
          <w:rFonts w:cs="Arial"/>
          <w:sz w:val="24"/>
          <w:szCs w:val="24"/>
        </w:rPr>
      </w:pPr>
      <w:r w:rsidRPr="00B72F7F">
        <w:rPr>
          <w:rFonts w:cs="Arial"/>
          <w:sz w:val="24"/>
          <w:szCs w:val="24"/>
        </w:rPr>
        <w:t xml:space="preserve">Promover acciones de cooperación con organismos internacionales, academias y otros, que contribuyan a la </w:t>
      </w:r>
      <w:r w:rsidR="00674589" w:rsidRPr="00B72F7F">
        <w:rPr>
          <w:rFonts w:cs="Arial"/>
          <w:sz w:val="24"/>
          <w:szCs w:val="24"/>
        </w:rPr>
        <w:t>discusión</w:t>
      </w:r>
      <w:r w:rsidRPr="00B72F7F">
        <w:rPr>
          <w:rFonts w:cs="Arial"/>
          <w:sz w:val="24"/>
          <w:szCs w:val="24"/>
        </w:rPr>
        <w:t xml:space="preserve"> de las posiciones regionales par</w:t>
      </w:r>
      <w:r w:rsidR="003742D3" w:rsidRPr="00B72F7F">
        <w:rPr>
          <w:rFonts w:cs="Arial"/>
          <w:sz w:val="24"/>
          <w:szCs w:val="24"/>
        </w:rPr>
        <w:t xml:space="preserve">a la formulación de </w:t>
      </w:r>
      <w:r w:rsidR="005D4D2D" w:rsidRPr="00B72F7F">
        <w:rPr>
          <w:rFonts w:cs="Arial"/>
          <w:sz w:val="24"/>
          <w:szCs w:val="24"/>
        </w:rPr>
        <w:t>la Agenda.</w:t>
      </w:r>
    </w:p>
    <w:p w:rsidR="00700567" w:rsidRPr="00B72F7F" w:rsidRDefault="00700567" w:rsidP="00307D60">
      <w:pPr>
        <w:pStyle w:val="Prrafodelista"/>
        <w:spacing w:after="0" w:line="240" w:lineRule="auto"/>
        <w:ind w:left="368"/>
        <w:jc w:val="both"/>
        <w:rPr>
          <w:rFonts w:cs="Arial"/>
          <w:sz w:val="24"/>
          <w:szCs w:val="24"/>
        </w:rPr>
      </w:pPr>
    </w:p>
    <w:p w:rsidR="00700567" w:rsidRPr="00B72F7F" w:rsidRDefault="00700567" w:rsidP="00307D60">
      <w:pPr>
        <w:numPr>
          <w:ilvl w:val="1"/>
          <w:numId w:val="19"/>
        </w:numPr>
        <w:tabs>
          <w:tab w:val="clear" w:pos="1440"/>
          <w:tab w:val="num" w:pos="357"/>
        </w:tabs>
        <w:ind w:left="357" w:hanging="357"/>
        <w:jc w:val="both"/>
        <w:rPr>
          <w:rFonts w:cs="Arial"/>
          <w:sz w:val="24"/>
          <w:szCs w:val="24"/>
        </w:rPr>
      </w:pPr>
      <w:r w:rsidRPr="00B72F7F">
        <w:rPr>
          <w:rFonts w:cs="Arial"/>
          <w:sz w:val="24"/>
          <w:szCs w:val="24"/>
          <w:lang w:eastAsia="es-ES"/>
        </w:rPr>
        <w:t>Desarrollar acciones de coordinación en las diferentes sedes y foros multilaterales en los que se considere el tema de la Agenda de Desarrollo post 2015</w:t>
      </w:r>
      <w:r w:rsidR="000D3019" w:rsidRPr="00B72F7F">
        <w:rPr>
          <w:rFonts w:cs="Arial"/>
          <w:sz w:val="24"/>
          <w:szCs w:val="24"/>
          <w:lang w:eastAsia="es-ES"/>
        </w:rPr>
        <w:t>.</w:t>
      </w:r>
    </w:p>
    <w:p w:rsidR="00700567" w:rsidRPr="00B72F7F" w:rsidRDefault="00700567" w:rsidP="00307D60">
      <w:pPr>
        <w:pStyle w:val="Prrafodelista"/>
        <w:spacing w:after="0" w:line="240" w:lineRule="auto"/>
        <w:ind w:left="368"/>
        <w:jc w:val="both"/>
        <w:rPr>
          <w:rFonts w:cs="Arial"/>
          <w:sz w:val="24"/>
          <w:szCs w:val="24"/>
        </w:rPr>
      </w:pPr>
    </w:p>
    <w:p w:rsidR="00700567" w:rsidRPr="00B72F7F" w:rsidRDefault="00653F0A" w:rsidP="00307D60">
      <w:pPr>
        <w:numPr>
          <w:ilvl w:val="1"/>
          <w:numId w:val="19"/>
        </w:numPr>
        <w:tabs>
          <w:tab w:val="clear" w:pos="1440"/>
          <w:tab w:val="num" w:pos="357"/>
        </w:tabs>
        <w:ind w:left="357" w:hanging="357"/>
        <w:jc w:val="both"/>
        <w:rPr>
          <w:rFonts w:cs="Arial"/>
          <w:sz w:val="24"/>
          <w:szCs w:val="24"/>
        </w:rPr>
      </w:pPr>
      <w:r w:rsidRPr="00B72F7F">
        <w:rPr>
          <w:rFonts w:cs="Arial"/>
          <w:sz w:val="24"/>
          <w:szCs w:val="24"/>
          <w:lang w:eastAsia="es-ES"/>
        </w:rPr>
        <w:t>Promover el</w:t>
      </w:r>
      <w:r w:rsidRPr="00B72F7F">
        <w:rPr>
          <w:rFonts w:cs="Arial"/>
          <w:b/>
          <w:sz w:val="24"/>
          <w:szCs w:val="24"/>
          <w:lang w:eastAsia="es-ES"/>
        </w:rPr>
        <w:t xml:space="preserve"> </w:t>
      </w:r>
      <w:r w:rsidR="00700567" w:rsidRPr="00B72F7F">
        <w:rPr>
          <w:rFonts w:cs="Arial"/>
          <w:sz w:val="24"/>
          <w:szCs w:val="24"/>
          <w:lang w:eastAsia="es-ES"/>
        </w:rPr>
        <w:t xml:space="preserve">intercambio de información entre los países de la </w:t>
      </w:r>
      <w:r w:rsidR="001F3ACD" w:rsidRPr="00B72F7F">
        <w:rPr>
          <w:rFonts w:cs="Arial"/>
          <w:sz w:val="24"/>
          <w:szCs w:val="24"/>
          <w:lang w:eastAsia="es-ES"/>
        </w:rPr>
        <w:t xml:space="preserve">Comunidad, </w:t>
      </w:r>
      <w:r w:rsidR="00700567" w:rsidRPr="00B72F7F">
        <w:rPr>
          <w:rFonts w:cs="Arial"/>
          <w:sz w:val="24"/>
          <w:szCs w:val="24"/>
          <w:lang w:eastAsia="es-ES"/>
        </w:rPr>
        <w:t>miembros del Grupo de Trabajo de la Asamblea General sobre los</w:t>
      </w:r>
      <w:r w:rsidR="00954491" w:rsidRPr="00B72F7F">
        <w:rPr>
          <w:rFonts w:cs="Arial"/>
          <w:sz w:val="24"/>
          <w:szCs w:val="24"/>
          <w:lang w:eastAsia="es-ES"/>
        </w:rPr>
        <w:t xml:space="preserve"> </w:t>
      </w:r>
      <w:r w:rsidR="00700567" w:rsidRPr="00B72F7F">
        <w:rPr>
          <w:rFonts w:cs="Arial"/>
          <w:sz w:val="24"/>
          <w:szCs w:val="24"/>
          <w:lang w:eastAsia="es-ES"/>
        </w:rPr>
        <w:t>ODS</w:t>
      </w:r>
      <w:r w:rsidR="001F3ACD" w:rsidRPr="00B72F7F">
        <w:rPr>
          <w:rFonts w:cs="Arial"/>
          <w:sz w:val="24"/>
          <w:szCs w:val="24"/>
          <w:lang w:eastAsia="es-ES"/>
        </w:rPr>
        <w:t xml:space="preserve"> </w:t>
      </w:r>
      <w:r w:rsidR="00700567" w:rsidRPr="00B72F7F">
        <w:rPr>
          <w:rFonts w:cs="Arial"/>
          <w:sz w:val="24"/>
          <w:szCs w:val="24"/>
          <w:lang w:eastAsia="es-ES"/>
        </w:rPr>
        <w:t xml:space="preserve"> y </w:t>
      </w:r>
      <w:r w:rsidR="001F3ACD" w:rsidRPr="00B72F7F">
        <w:rPr>
          <w:rFonts w:cs="Arial"/>
          <w:sz w:val="24"/>
          <w:szCs w:val="24"/>
          <w:lang w:eastAsia="es-ES"/>
        </w:rPr>
        <w:t xml:space="preserve">del </w:t>
      </w:r>
      <w:r w:rsidR="00700567" w:rsidRPr="00B72F7F">
        <w:rPr>
          <w:rFonts w:cs="Arial"/>
          <w:sz w:val="24"/>
          <w:szCs w:val="24"/>
          <w:lang w:eastAsia="es-ES"/>
        </w:rPr>
        <w:t xml:space="preserve"> Comité </w:t>
      </w:r>
      <w:r w:rsidR="001F3ACD" w:rsidRPr="00B72F7F">
        <w:rPr>
          <w:rFonts w:cs="Arial"/>
          <w:sz w:val="24"/>
          <w:szCs w:val="24"/>
          <w:lang w:eastAsia="es-ES"/>
        </w:rPr>
        <w:t>I</w:t>
      </w:r>
      <w:r w:rsidR="00700567" w:rsidRPr="00B72F7F">
        <w:rPr>
          <w:rFonts w:cs="Arial"/>
          <w:sz w:val="24"/>
          <w:szCs w:val="24"/>
          <w:lang w:eastAsia="es-ES"/>
        </w:rPr>
        <w:t xml:space="preserve">ntergubernamental de </w:t>
      </w:r>
      <w:r w:rsidR="001F3ACD" w:rsidRPr="00B72F7F">
        <w:rPr>
          <w:rFonts w:cs="Arial"/>
          <w:sz w:val="24"/>
          <w:szCs w:val="24"/>
          <w:lang w:eastAsia="es-ES"/>
        </w:rPr>
        <w:t>E</w:t>
      </w:r>
      <w:r w:rsidR="00700567" w:rsidRPr="00B72F7F">
        <w:rPr>
          <w:rFonts w:cs="Arial"/>
          <w:sz w:val="24"/>
          <w:szCs w:val="24"/>
          <w:lang w:eastAsia="es-ES"/>
        </w:rPr>
        <w:t xml:space="preserve">xpertos de </w:t>
      </w:r>
      <w:r w:rsidR="001F3ACD" w:rsidRPr="00B72F7F">
        <w:rPr>
          <w:rFonts w:cs="Arial"/>
          <w:sz w:val="24"/>
          <w:szCs w:val="24"/>
          <w:lang w:eastAsia="es-ES"/>
        </w:rPr>
        <w:t>F</w:t>
      </w:r>
      <w:r w:rsidR="00700567" w:rsidRPr="00B72F7F">
        <w:rPr>
          <w:rFonts w:cs="Arial"/>
          <w:sz w:val="24"/>
          <w:szCs w:val="24"/>
          <w:lang w:eastAsia="es-ES"/>
        </w:rPr>
        <w:t xml:space="preserve">inanciación para el </w:t>
      </w:r>
      <w:r w:rsidR="001F3ACD" w:rsidRPr="00B72F7F">
        <w:rPr>
          <w:rFonts w:cs="Arial"/>
          <w:sz w:val="24"/>
          <w:szCs w:val="24"/>
          <w:lang w:eastAsia="es-ES"/>
        </w:rPr>
        <w:t>D</w:t>
      </w:r>
      <w:r w:rsidR="00700567" w:rsidRPr="00B72F7F">
        <w:rPr>
          <w:rFonts w:cs="Arial"/>
          <w:sz w:val="24"/>
          <w:szCs w:val="24"/>
          <w:lang w:eastAsia="es-ES"/>
        </w:rPr>
        <w:t>esarrollo</w:t>
      </w:r>
      <w:r w:rsidR="00700567" w:rsidRPr="00B72F7F">
        <w:rPr>
          <w:rFonts w:cs="Arial"/>
          <w:sz w:val="24"/>
          <w:szCs w:val="24"/>
        </w:rPr>
        <w:t xml:space="preserve"> </w:t>
      </w:r>
      <w:r w:rsidR="001F3ACD" w:rsidRPr="00B72F7F">
        <w:rPr>
          <w:rFonts w:cs="Arial"/>
          <w:sz w:val="24"/>
          <w:szCs w:val="24"/>
        </w:rPr>
        <w:t>S</w:t>
      </w:r>
      <w:r w:rsidR="00700567" w:rsidRPr="00B72F7F">
        <w:rPr>
          <w:rFonts w:cs="Arial"/>
          <w:sz w:val="24"/>
          <w:szCs w:val="24"/>
          <w:lang w:eastAsia="es-ES"/>
        </w:rPr>
        <w:t>ostenible, así como entre ambos órganos y el</w:t>
      </w:r>
      <w:r w:rsidR="00954491" w:rsidRPr="00B72F7F">
        <w:rPr>
          <w:rFonts w:cs="Arial"/>
          <w:sz w:val="24"/>
          <w:szCs w:val="24"/>
          <w:lang w:eastAsia="es-ES"/>
        </w:rPr>
        <w:t xml:space="preserve"> </w:t>
      </w:r>
      <w:r w:rsidR="00700567" w:rsidRPr="00B72F7F">
        <w:rPr>
          <w:rFonts w:cs="Arial"/>
          <w:sz w:val="24"/>
          <w:szCs w:val="24"/>
          <w:lang w:eastAsia="es-ES"/>
        </w:rPr>
        <w:t>resto de los países de la región.</w:t>
      </w:r>
    </w:p>
    <w:p w:rsidR="008A3B91" w:rsidRPr="00B72F7F" w:rsidRDefault="008A3B91" w:rsidP="00307D60">
      <w:pPr>
        <w:jc w:val="both"/>
        <w:rPr>
          <w:rFonts w:cs="Arial"/>
          <w:sz w:val="24"/>
          <w:szCs w:val="24"/>
        </w:rPr>
      </w:pPr>
    </w:p>
    <w:p w:rsidR="00010A3E" w:rsidRPr="00B72F7F" w:rsidRDefault="00010A3E" w:rsidP="00307D60">
      <w:pPr>
        <w:numPr>
          <w:ilvl w:val="1"/>
          <w:numId w:val="19"/>
        </w:numPr>
        <w:tabs>
          <w:tab w:val="clear" w:pos="1440"/>
          <w:tab w:val="num" w:pos="357"/>
        </w:tabs>
        <w:ind w:left="357" w:hanging="357"/>
        <w:jc w:val="both"/>
        <w:rPr>
          <w:rFonts w:cs="Arial"/>
          <w:sz w:val="24"/>
          <w:szCs w:val="24"/>
          <w:lang w:eastAsia="es-ES"/>
        </w:rPr>
      </w:pPr>
      <w:r w:rsidRPr="00B72F7F">
        <w:rPr>
          <w:rFonts w:cs="Arial"/>
          <w:sz w:val="24"/>
          <w:szCs w:val="24"/>
          <w:lang w:eastAsia="es-ES"/>
        </w:rPr>
        <w:t>Considerar el tema de la eliminación de cualquier forma de violencia contra la mujer y la niñez</w:t>
      </w:r>
      <w:r w:rsidR="001F3ACD" w:rsidRPr="00B72F7F">
        <w:rPr>
          <w:rFonts w:cs="Arial"/>
          <w:sz w:val="24"/>
          <w:szCs w:val="24"/>
          <w:lang w:eastAsia="es-ES"/>
        </w:rPr>
        <w:t xml:space="preserve">, </w:t>
      </w:r>
      <w:r w:rsidRPr="00B72F7F">
        <w:rPr>
          <w:rFonts w:cs="Arial"/>
          <w:sz w:val="24"/>
          <w:szCs w:val="24"/>
          <w:lang w:eastAsia="es-ES"/>
        </w:rPr>
        <w:t>como uno de los temas a considerar en el proceso de discusión de la Agenda de Desarrollo Post-2015.</w:t>
      </w:r>
    </w:p>
    <w:p w:rsidR="00010A3E" w:rsidRPr="00B72F7F" w:rsidRDefault="00010A3E" w:rsidP="00307D60">
      <w:pPr>
        <w:jc w:val="both"/>
        <w:rPr>
          <w:rFonts w:cs="Arial"/>
          <w:sz w:val="24"/>
          <w:szCs w:val="24"/>
        </w:rPr>
      </w:pPr>
    </w:p>
    <w:p w:rsidR="006C1470" w:rsidRPr="00B72F7F" w:rsidRDefault="006C1470" w:rsidP="00307D60">
      <w:pPr>
        <w:numPr>
          <w:ilvl w:val="1"/>
          <w:numId w:val="19"/>
        </w:numPr>
        <w:tabs>
          <w:tab w:val="clear" w:pos="1440"/>
          <w:tab w:val="num" w:pos="426"/>
        </w:tabs>
        <w:ind w:left="426" w:hanging="426"/>
        <w:jc w:val="both"/>
        <w:rPr>
          <w:rFonts w:cs="Arial"/>
          <w:sz w:val="24"/>
          <w:szCs w:val="24"/>
        </w:rPr>
      </w:pPr>
      <w:r w:rsidRPr="00B72F7F">
        <w:rPr>
          <w:rFonts w:cs="Arial"/>
          <w:sz w:val="24"/>
          <w:szCs w:val="24"/>
        </w:rPr>
        <w:t xml:space="preserve">Presentar para </w:t>
      </w:r>
      <w:r w:rsidR="001B6FD5" w:rsidRPr="00B72F7F">
        <w:rPr>
          <w:rFonts w:cs="Arial"/>
          <w:sz w:val="24"/>
          <w:szCs w:val="24"/>
        </w:rPr>
        <w:t xml:space="preserve">la consideración </w:t>
      </w:r>
      <w:r w:rsidRPr="00B72F7F">
        <w:rPr>
          <w:rFonts w:cs="Arial"/>
          <w:sz w:val="24"/>
          <w:szCs w:val="24"/>
        </w:rPr>
        <w:t>de la próxima reunión de Cancilleres de la CELAC</w:t>
      </w:r>
      <w:r w:rsidR="008A3B91" w:rsidRPr="00B72F7F">
        <w:rPr>
          <w:rFonts w:cs="Arial"/>
          <w:sz w:val="24"/>
          <w:szCs w:val="24"/>
        </w:rPr>
        <w:t>,</w:t>
      </w:r>
      <w:r w:rsidRPr="00B72F7F">
        <w:rPr>
          <w:rFonts w:cs="Arial"/>
          <w:sz w:val="24"/>
          <w:szCs w:val="24"/>
        </w:rPr>
        <w:t xml:space="preserve"> </w:t>
      </w:r>
      <w:r w:rsidR="008A3B91" w:rsidRPr="00B72F7F">
        <w:rPr>
          <w:rFonts w:cs="Arial"/>
          <w:sz w:val="24"/>
          <w:szCs w:val="24"/>
          <w:lang w:eastAsia="es-ES"/>
        </w:rPr>
        <w:t xml:space="preserve">en el marco del 69º período de sesiones de la Asamblea General de las Naciones Unidas, </w:t>
      </w:r>
      <w:r w:rsidRPr="00B72F7F">
        <w:rPr>
          <w:rFonts w:cs="Arial"/>
          <w:sz w:val="24"/>
          <w:szCs w:val="24"/>
        </w:rPr>
        <w:t>un informe sobre los pr</w:t>
      </w:r>
      <w:r w:rsidR="008A3B91" w:rsidRPr="00B72F7F">
        <w:rPr>
          <w:rFonts w:cs="Arial"/>
          <w:sz w:val="24"/>
          <w:szCs w:val="24"/>
        </w:rPr>
        <w:t xml:space="preserve">ogresos logrados en la definición de </w:t>
      </w:r>
      <w:r w:rsidRPr="00B72F7F">
        <w:rPr>
          <w:rFonts w:cs="Arial"/>
          <w:sz w:val="24"/>
          <w:szCs w:val="24"/>
        </w:rPr>
        <w:t xml:space="preserve">las prioridades regionales </w:t>
      </w:r>
      <w:r w:rsidR="008A3B91" w:rsidRPr="00B72F7F">
        <w:rPr>
          <w:rFonts w:cs="Arial"/>
          <w:sz w:val="24"/>
          <w:szCs w:val="24"/>
        </w:rPr>
        <w:t>y en el proceso de negociación</w:t>
      </w:r>
      <w:r w:rsidRPr="00B72F7F">
        <w:rPr>
          <w:rFonts w:cs="Arial"/>
          <w:sz w:val="24"/>
          <w:szCs w:val="24"/>
        </w:rPr>
        <w:t xml:space="preserve"> </w:t>
      </w:r>
      <w:r w:rsidR="008A3B91" w:rsidRPr="00B72F7F">
        <w:rPr>
          <w:rFonts w:cs="Arial"/>
          <w:sz w:val="24"/>
          <w:szCs w:val="24"/>
        </w:rPr>
        <w:t xml:space="preserve">de </w:t>
      </w:r>
      <w:r w:rsidRPr="00B72F7F">
        <w:rPr>
          <w:rFonts w:cs="Arial"/>
          <w:sz w:val="24"/>
          <w:szCs w:val="24"/>
        </w:rPr>
        <w:t>la Agenda de Desarrollo Post-2015.</w:t>
      </w:r>
      <w:r w:rsidR="001B6FD5" w:rsidRPr="00B72F7F">
        <w:rPr>
          <w:rFonts w:cs="Arial"/>
          <w:sz w:val="24"/>
          <w:szCs w:val="24"/>
          <w:highlight w:val="yellow"/>
        </w:rPr>
        <w:t xml:space="preserve"> </w:t>
      </w:r>
    </w:p>
    <w:p w:rsidR="00FE35ED" w:rsidRDefault="00FE35ED" w:rsidP="00307D60">
      <w:pPr>
        <w:pStyle w:val="Prrafodelista"/>
        <w:spacing w:after="0" w:line="240" w:lineRule="auto"/>
        <w:jc w:val="both"/>
        <w:rPr>
          <w:rFonts w:cs="Arial"/>
          <w:sz w:val="24"/>
          <w:szCs w:val="24"/>
        </w:rPr>
      </w:pPr>
    </w:p>
    <w:p w:rsidR="00F87A4A" w:rsidRPr="00B72F7F" w:rsidRDefault="00F87A4A" w:rsidP="00307D60">
      <w:pPr>
        <w:pStyle w:val="Prrafodelista"/>
        <w:spacing w:after="0" w:line="240" w:lineRule="auto"/>
        <w:jc w:val="both"/>
        <w:rPr>
          <w:rFonts w:cs="Arial"/>
          <w:sz w:val="24"/>
          <w:szCs w:val="24"/>
        </w:rPr>
      </w:pPr>
    </w:p>
    <w:p w:rsidR="00700567" w:rsidRPr="00B72F7F" w:rsidRDefault="00F87A4A" w:rsidP="00307D60">
      <w:pPr>
        <w:pStyle w:val="Ttulo1"/>
        <w:spacing w:before="0"/>
        <w:jc w:val="both"/>
        <w:rPr>
          <w:rFonts w:ascii="Calibri" w:hAnsi="Calibri" w:cs="Arial"/>
          <w:strike/>
          <w:color w:val="auto"/>
          <w:sz w:val="24"/>
          <w:szCs w:val="24"/>
        </w:rPr>
      </w:pPr>
      <w:r>
        <w:rPr>
          <w:rFonts w:ascii="Calibri" w:hAnsi="Calibri" w:cs="Arial"/>
          <w:color w:val="auto"/>
          <w:sz w:val="24"/>
          <w:szCs w:val="24"/>
        </w:rPr>
        <w:br w:type="page"/>
      </w:r>
      <w:r w:rsidR="00700567" w:rsidRPr="00B72F7F">
        <w:rPr>
          <w:rFonts w:ascii="Calibri" w:hAnsi="Calibri" w:cs="Arial"/>
          <w:color w:val="auto"/>
          <w:sz w:val="24"/>
          <w:szCs w:val="24"/>
        </w:rPr>
        <w:lastRenderedPageBreak/>
        <w:t>ASISTENCIA HUMANITARIA INTERNACIONAL ANTE SITUACIONES DE DESASTRES</w:t>
      </w:r>
    </w:p>
    <w:p w:rsidR="00700567" w:rsidRPr="00B72F7F" w:rsidRDefault="00700567" w:rsidP="00307D60">
      <w:pPr>
        <w:jc w:val="both"/>
        <w:rPr>
          <w:rFonts w:cs="Arial"/>
          <w:b/>
          <w:sz w:val="24"/>
          <w:szCs w:val="24"/>
        </w:rPr>
      </w:pPr>
    </w:p>
    <w:p w:rsidR="00700567" w:rsidRPr="00B72F7F" w:rsidRDefault="00700567" w:rsidP="00307D60">
      <w:pPr>
        <w:pStyle w:val="Default"/>
        <w:jc w:val="both"/>
        <w:rPr>
          <w:rFonts w:ascii="Calibri" w:hAnsi="Calibri" w:cs="Arial"/>
          <w:b/>
          <w:color w:val="auto"/>
        </w:rPr>
      </w:pPr>
      <w:r w:rsidRPr="00B72F7F">
        <w:rPr>
          <w:rFonts w:ascii="Calibri" w:hAnsi="Calibri" w:cs="Arial"/>
          <w:b/>
          <w:color w:val="auto"/>
        </w:rPr>
        <w:t>Reforzar la coordinación y cooperación, y continuar consolidando las estructuras de</w:t>
      </w:r>
      <w:r w:rsidR="0016273F" w:rsidRPr="00B72F7F">
        <w:rPr>
          <w:rFonts w:ascii="Calibri" w:hAnsi="Calibri" w:cs="Arial"/>
          <w:b/>
          <w:color w:val="auto"/>
        </w:rPr>
        <w:t xml:space="preserve"> </w:t>
      </w:r>
      <w:r w:rsidRPr="00B72F7F">
        <w:rPr>
          <w:rFonts w:ascii="Calibri" w:hAnsi="Calibri" w:cs="Arial"/>
          <w:b/>
          <w:color w:val="auto"/>
        </w:rPr>
        <w:t xml:space="preserve">reducción del riesgo y </w:t>
      </w:r>
      <w:r w:rsidR="00457373" w:rsidRPr="00B72F7F">
        <w:rPr>
          <w:rFonts w:ascii="Calibri" w:hAnsi="Calibri" w:cs="Arial"/>
          <w:b/>
          <w:color w:val="auto"/>
        </w:rPr>
        <w:t xml:space="preserve">de </w:t>
      </w:r>
      <w:r w:rsidRPr="00B72F7F">
        <w:rPr>
          <w:rFonts w:ascii="Calibri" w:hAnsi="Calibri" w:cs="Arial"/>
          <w:b/>
          <w:color w:val="auto"/>
        </w:rPr>
        <w:t xml:space="preserve">la asistencia humanitaria entre los entes locales, nacionales, subregionales y regionales, con miras a la adopción de una Agenda Estratégica Regional para la Gestión </w:t>
      </w:r>
      <w:r w:rsidR="00C21073" w:rsidRPr="00B72F7F">
        <w:rPr>
          <w:rFonts w:ascii="Calibri" w:hAnsi="Calibri" w:cs="Arial"/>
          <w:b/>
          <w:color w:val="auto"/>
        </w:rPr>
        <w:t xml:space="preserve">Integral </w:t>
      </w:r>
      <w:r w:rsidRPr="00B72F7F">
        <w:rPr>
          <w:rFonts w:ascii="Calibri" w:hAnsi="Calibri" w:cs="Arial"/>
          <w:b/>
          <w:color w:val="auto"/>
        </w:rPr>
        <w:t>del Riesgo de Desastres, que se centre en los lineamientos políticos de la</w:t>
      </w:r>
      <w:r w:rsidR="0016273F" w:rsidRPr="00B72F7F">
        <w:rPr>
          <w:rFonts w:ascii="Calibri" w:hAnsi="Calibri" w:cs="Arial"/>
          <w:b/>
          <w:color w:val="auto"/>
        </w:rPr>
        <w:t xml:space="preserve"> </w:t>
      </w:r>
      <w:r w:rsidRPr="00B72F7F">
        <w:rPr>
          <w:rFonts w:ascii="Calibri" w:hAnsi="Calibri" w:cs="Arial"/>
          <w:b/>
          <w:color w:val="auto"/>
        </w:rPr>
        <w:t>región sobre este tema.</w:t>
      </w:r>
    </w:p>
    <w:p w:rsidR="00700567" w:rsidRPr="00B72F7F" w:rsidRDefault="00700567" w:rsidP="00307D60">
      <w:pPr>
        <w:jc w:val="both"/>
        <w:rPr>
          <w:rFonts w:cs="Arial"/>
          <w:b/>
          <w:sz w:val="24"/>
          <w:szCs w:val="24"/>
        </w:rPr>
      </w:pPr>
    </w:p>
    <w:p w:rsidR="00700567" w:rsidRPr="00B72F7F" w:rsidRDefault="00700567" w:rsidP="00307D60">
      <w:pPr>
        <w:pStyle w:val="Prrafodelista"/>
        <w:numPr>
          <w:ilvl w:val="0"/>
          <w:numId w:val="24"/>
        </w:numPr>
        <w:spacing w:after="0" w:line="240" w:lineRule="auto"/>
        <w:ind w:left="360"/>
        <w:jc w:val="both"/>
        <w:rPr>
          <w:rFonts w:cs="Arial"/>
          <w:sz w:val="24"/>
          <w:szCs w:val="24"/>
        </w:rPr>
      </w:pPr>
      <w:r w:rsidRPr="00B72F7F">
        <w:rPr>
          <w:rFonts w:cs="Arial"/>
          <w:sz w:val="24"/>
          <w:szCs w:val="24"/>
        </w:rPr>
        <w:t xml:space="preserve">Recomendar la formación de un grupo de trabajo que opere en el marco de la </w:t>
      </w:r>
      <w:r w:rsidRPr="00B72F7F">
        <w:rPr>
          <w:rFonts w:cs="Arial"/>
          <w:sz w:val="24"/>
          <w:szCs w:val="24"/>
          <w:lang w:eastAsia="es-CL"/>
        </w:rPr>
        <w:t xml:space="preserve">Reunión de Altos Funcionarios sobre Gestión Integral de Riesgos de Desastres, que realice consultas para el </w:t>
      </w:r>
      <w:r w:rsidRPr="00B72F7F">
        <w:rPr>
          <w:rFonts w:cs="Arial"/>
          <w:sz w:val="24"/>
          <w:szCs w:val="24"/>
        </w:rPr>
        <w:t>diseño de los lineamientos generales de un Plan de Acción sobre gestión integral de riesgos de desastres, que incluya propuestas de reducción de</w:t>
      </w:r>
      <w:r w:rsidR="009F56CE" w:rsidRPr="00B72F7F">
        <w:rPr>
          <w:rFonts w:cs="Arial"/>
          <w:sz w:val="24"/>
          <w:szCs w:val="24"/>
        </w:rPr>
        <w:t xml:space="preserve"> </w:t>
      </w:r>
      <w:r w:rsidRPr="00B72F7F">
        <w:rPr>
          <w:rFonts w:cs="Arial"/>
          <w:sz w:val="24"/>
          <w:szCs w:val="24"/>
        </w:rPr>
        <w:t>riesgos y asistencia humanitaria en los países de la región</w:t>
      </w:r>
      <w:r w:rsidR="0083126A" w:rsidRPr="00B72F7F">
        <w:rPr>
          <w:rFonts w:cs="Arial"/>
          <w:sz w:val="24"/>
          <w:szCs w:val="24"/>
        </w:rPr>
        <w:t>, para fortalecer la resil</w:t>
      </w:r>
      <w:r w:rsidR="009F56CE" w:rsidRPr="00B72F7F">
        <w:rPr>
          <w:rFonts w:cs="Arial"/>
          <w:sz w:val="24"/>
          <w:szCs w:val="24"/>
        </w:rPr>
        <w:t>i</w:t>
      </w:r>
      <w:r w:rsidR="0083126A" w:rsidRPr="00B72F7F">
        <w:rPr>
          <w:rFonts w:cs="Arial"/>
          <w:sz w:val="24"/>
          <w:szCs w:val="24"/>
        </w:rPr>
        <w:t>encia de nuestras sociedades</w:t>
      </w:r>
      <w:r w:rsidR="009F56CE" w:rsidRPr="00B72F7F">
        <w:rPr>
          <w:rFonts w:cs="Arial"/>
          <w:sz w:val="24"/>
          <w:szCs w:val="24"/>
        </w:rPr>
        <w:t>.</w:t>
      </w:r>
      <w:r w:rsidRPr="00B72F7F">
        <w:rPr>
          <w:rFonts w:cs="Arial"/>
          <w:sz w:val="24"/>
          <w:szCs w:val="24"/>
        </w:rPr>
        <w:t xml:space="preserve"> Dicho Plan podría incorporar herramientas de coordinación y articulación de propuestas con otros mecanismos regionales y subregionales</w:t>
      </w:r>
      <w:r w:rsidR="00192501" w:rsidRPr="00B72F7F">
        <w:rPr>
          <w:rFonts w:cs="Arial"/>
          <w:sz w:val="24"/>
          <w:szCs w:val="24"/>
        </w:rPr>
        <w:t>,</w:t>
      </w:r>
      <w:r w:rsidR="009C2A6F" w:rsidRPr="00B72F7F">
        <w:rPr>
          <w:rFonts w:cs="Arial"/>
          <w:sz w:val="24"/>
          <w:szCs w:val="24"/>
        </w:rPr>
        <w:t xml:space="preserve"> </w:t>
      </w:r>
      <w:r w:rsidRPr="00B72F7F">
        <w:rPr>
          <w:rFonts w:cs="Arial"/>
          <w:sz w:val="24"/>
          <w:szCs w:val="24"/>
        </w:rPr>
        <w:t>de coordinación en materia de Gestión del Riesgo</w:t>
      </w:r>
      <w:r w:rsidR="001F3ACD" w:rsidRPr="00B72F7F">
        <w:rPr>
          <w:rFonts w:cs="Arial"/>
          <w:sz w:val="24"/>
          <w:szCs w:val="24"/>
        </w:rPr>
        <w:t xml:space="preserve"> </w:t>
      </w:r>
      <w:r w:rsidRPr="00B72F7F">
        <w:rPr>
          <w:rFonts w:cs="Arial"/>
          <w:sz w:val="24"/>
          <w:szCs w:val="24"/>
        </w:rPr>
        <w:t>de Desastres</w:t>
      </w:r>
      <w:r w:rsidR="00192501" w:rsidRPr="00B72F7F">
        <w:rPr>
          <w:rFonts w:cs="Arial"/>
          <w:sz w:val="24"/>
          <w:szCs w:val="24"/>
        </w:rPr>
        <w:t>,</w:t>
      </w:r>
      <w:r w:rsidRPr="00B72F7F">
        <w:rPr>
          <w:rFonts w:cs="Arial"/>
          <w:sz w:val="24"/>
          <w:szCs w:val="24"/>
        </w:rPr>
        <w:t xml:space="preserve"> que se elaboraría</w:t>
      </w:r>
      <w:r w:rsidR="00192501" w:rsidRPr="00B72F7F">
        <w:rPr>
          <w:rFonts w:cs="Arial"/>
          <w:sz w:val="24"/>
          <w:szCs w:val="24"/>
        </w:rPr>
        <w:t xml:space="preserve"> de conformidad con lo acordado en la VI Reunión de Mecanismos Internacionales de Asistencia Humanitaria realizada en Jamaica, del 16 al 19 de octubre de 2013,</w:t>
      </w:r>
      <w:r w:rsidR="008F5A02" w:rsidRPr="00B72F7F">
        <w:rPr>
          <w:rFonts w:cs="Arial"/>
          <w:sz w:val="24"/>
          <w:szCs w:val="24"/>
        </w:rPr>
        <w:t xml:space="preserve"> </w:t>
      </w:r>
      <w:r w:rsidR="00192501" w:rsidRPr="00B72F7F">
        <w:rPr>
          <w:rFonts w:cs="Arial"/>
          <w:sz w:val="24"/>
          <w:szCs w:val="24"/>
        </w:rPr>
        <w:t xml:space="preserve">y </w:t>
      </w:r>
      <w:r w:rsidR="008F5A02" w:rsidRPr="00B72F7F">
        <w:rPr>
          <w:rFonts w:cs="Arial"/>
          <w:sz w:val="24"/>
          <w:szCs w:val="24"/>
        </w:rPr>
        <w:t xml:space="preserve">teniendo en cuenta la experiencia </w:t>
      </w:r>
      <w:r w:rsidR="00192501" w:rsidRPr="00B72F7F">
        <w:rPr>
          <w:rFonts w:cs="Arial"/>
          <w:sz w:val="24"/>
          <w:szCs w:val="24"/>
        </w:rPr>
        <w:t>d</w:t>
      </w:r>
      <w:r w:rsidR="0083126A" w:rsidRPr="00B72F7F">
        <w:rPr>
          <w:rFonts w:cs="Arial"/>
          <w:sz w:val="24"/>
          <w:szCs w:val="24"/>
        </w:rPr>
        <w:t xml:space="preserve">e la Oficina </w:t>
      </w:r>
      <w:r w:rsidR="008A477C" w:rsidRPr="00B72F7F">
        <w:rPr>
          <w:rFonts w:cs="Arial"/>
          <w:sz w:val="24"/>
          <w:szCs w:val="24"/>
        </w:rPr>
        <w:t>R</w:t>
      </w:r>
      <w:r w:rsidR="0083126A" w:rsidRPr="00B72F7F">
        <w:rPr>
          <w:rFonts w:cs="Arial"/>
          <w:sz w:val="24"/>
          <w:szCs w:val="24"/>
        </w:rPr>
        <w:t xml:space="preserve">egional para América Latina y del Caribe de Coordinación de Asuntos Humanitarios de las Naciones Unidas (OCHA) y </w:t>
      </w:r>
      <w:r w:rsidRPr="00B72F7F">
        <w:rPr>
          <w:rFonts w:cs="Arial"/>
          <w:sz w:val="24"/>
          <w:szCs w:val="24"/>
        </w:rPr>
        <w:t>de los organismos internacionales vinculados a esta materia</w:t>
      </w:r>
      <w:r w:rsidR="00192501" w:rsidRPr="00B72F7F">
        <w:rPr>
          <w:rFonts w:cs="Arial"/>
          <w:sz w:val="24"/>
          <w:szCs w:val="24"/>
        </w:rPr>
        <w:t xml:space="preserve">. </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pStyle w:val="Prrafodelista"/>
        <w:numPr>
          <w:ilvl w:val="0"/>
          <w:numId w:val="24"/>
        </w:numPr>
        <w:spacing w:after="0" w:line="240" w:lineRule="auto"/>
        <w:ind w:left="360"/>
        <w:jc w:val="both"/>
        <w:rPr>
          <w:rFonts w:cs="Arial"/>
          <w:sz w:val="24"/>
          <w:szCs w:val="24"/>
        </w:rPr>
      </w:pPr>
      <w:r w:rsidRPr="00B72F7F">
        <w:rPr>
          <w:rFonts w:cs="Arial"/>
          <w:sz w:val="24"/>
          <w:szCs w:val="24"/>
        </w:rPr>
        <w:t>Efectuar durante el 2014, una Reunión de la CELAC sobre Asistencia Humanitaria y dar</w:t>
      </w:r>
      <w:r w:rsidR="0016273F" w:rsidRPr="00B72F7F">
        <w:rPr>
          <w:rFonts w:cs="Arial"/>
          <w:sz w:val="24"/>
          <w:szCs w:val="24"/>
        </w:rPr>
        <w:t xml:space="preserve"> </w:t>
      </w:r>
      <w:r w:rsidRPr="00B72F7F">
        <w:rPr>
          <w:rFonts w:cs="Arial"/>
          <w:sz w:val="24"/>
          <w:szCs w:val="24"/>
        </w:rPr>
        <w:t>seguimiento a la asociación establecida entre la CELAC y el proceso de</w:t>
      </w:r>
      <w:r w:rsidR="0016273F" w:rsidRPr="00B72F7F">
        <w:rPr>
          <w:rFonts w:cs="Arial"/>
          <w:sz w:val="24"/>
          <w:szCs w:val="24"/>
        </w:rPr>
        <w:t xml:space="preserve"> </w:t>
      </w:r>
      <w:r w:rsidRPr="00B72F7F">
        <w:rPr>
          <w:rFonts w:cs="Arial"/>
          <w:sz w:val="24"/>
          <w:szCs w:val="24"/>
        </w:rPr>
        <w:t>Mecanismos Internacionales de</w:t>
      </w:r>
      <w:r w:rsidR="003742D3" w:rsidRPr="00B72F7F">
        <w:rPr>
          <w:rFonts w:cs="Arial"/>
          <w:sz w:val="24"/>
          <w:szCs w:val="24"/>
        </w:rPr>
        <w:t xml:space="preserve"> Asistencia Humanitaria (MIAH).</w:t>
      </w:r>
      <w:r w:rsidR="008A477C" w:rsidRPr="00B72F7F">
        <w:rPr>
          <w:rFonts w:cs="Arial"/>
          <w:sz w:val="24"/>
          <w:szCs w:val="24"/>
        </w:rPr>
        <w:t xml:space="preserve"> </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pStyle w:val="Prrafodelista"/>
        <w:numPr>
          <w:ilvl w:val="0"/>
          <w:numId w:val="24"/>
        </w:numPr>
        <w:spacing w:after="0" w:line="240" w:lineRule="auto"/>
        <w:ind w:left="360"/>
        <w:jc w:val="both"/>
        <w:rPr>
          <w:rFonts w:cs="Arial"/>
          <w:sz w:val="24"/>
          <w:szCs w:val="24"/>
        </w:rPr>
      </w:pPr>
      <w:r w:rsidRPr="00B72F7F">
        <w:rPr>
          <w:rFonts w:cs="Arial"/>
          <w:sz w:val="24"/>
          <w:szCs w:val="24"/>
        </w:rPr>
        <w:t>Dar seguimiento a las conclusiones y recomendaciones de la Segunda Consulta Regional de la Iniciativa Nansen, celebrada en San José, Costa Rica, y dirigida por los</w:t>
      </w:r>
      <w:r w:rsidR="0016273F" w:rsidRPr="00B72F7F">
        <w:rPr>
          <w:rFonts w:cs="Arial"/>
          <w:sz w:val="24"/>
          <w:szCs w:val="24"/>
        </w:rPr>
        <w:t xml:space="preserve"> </w:t>
      </w:r>
      <w:r w:rsidRPr="00B72F7F">
        <w:rPr>
          <w:rFonts w:cs="Arial"/>
          <w:sz w:val="24"/>
          <w:szCs w:val="24"/>
        </w:rPr>
        <w:t>Estados para generar un consenso sobre la agenda de protección y necesidades de los desplazados transfronterizos debido a los desastres y los efectos adversos del</w:t>
      </w:r>
      <w:r w:rsidR="0016273F" w:rsidRPr="00B72F7F">
        <w:rPr>
          <w:rFonts w:cs="Arial"/>
          <w:sz w:val="24"/>
          <w:szCs w:val="24"/>
        </w:rPr>
        <w:t xml:space="preserve"> </w:t>
      </w:r>
      <w:r w:rsidRPr="00B72F7F">
        <w:rPr>
          <w:rFonts w:cs="Arial"/>
          <w:sz w:val="24"/>
          <w:szCs w:val="24"/>
        </w:rPr>
        <w:t>cambio climático, así como brindar el apoyo requerido para una eventual consulta en el Caribe.</w:t>
      </w:r>
      <w:r w:rsidR="008A477C" w:rsidRPr="00B72F7F">
        <w:rPr>
          <w:rFonts w:cs="Arial"/>
          <w:sz w:val="24"/>
          <w:szCs w:val="24"/>
        </w:rPr>
        <w:t xml:space="preserve"> </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pStyle w:val="Prrafodelista"/>
        <w:numPr>
          <w:ilvl w:val="0"/>
          <w:numId w:val="24"/>
        </w:numPr>
        <w:spacing w:after="0" w:line="240" w:lineRule="auto"/>
        <w:ind w:left="360"/>
        <w:jc w:val="both"/>
        <w:rPr>
          <w:rFonts w:cs="Arial"/>
          <w:sz w:val="24"/>
          <w:szCs w:val="24"/>
        </w:rPr>
      </w:pPr>
      <w:r w:rsidRPr="00B72F7F">
        <w:rPr>
          <w:rFonts w:cs="Arial"/>
          <w:sz w:val="24"/>
          <w:szCs w:val="24"/>
        </w:rPr>
        <w:t>Aprovechar las consultas regionales que se llevar</w:t>
      </w:r>
      <w:r w:rsidR="0083126A" w:rsidRPr="00B72F7F">
        <w:rPr>
          <w:rFonts w:cs="Arial"/>
          <w:sz w:val="24"/>
          <w:szCs w:val="24"/>
        </w:rPr>
        <w:t>á</w:t>
      </w:r>
      <w:r w:rsidRPr="00B72F7F">
        <w:rPr>
          <w:rFonts w:cs="Arial"/>
          <w:sz w:val="24"/>
          <w:szCs w:val="24"/>
        </w:rPr>
        <w:t>n a cabo en Guatemala a inicios del</w:t>
      </w:r>
      <w:r w:rsidR="0016273F" w:rsidRPr="00B72F7F">
        <w:rPr>
          <w:rFonts w:cs="Arial"/>
          <w:sz w:val="24"/>
          <w:szCs w:val="24"/>
        </w:rPr>
        <w:t xml:space="preserve"> </w:t>
      </w:r>
      <w:r w:rsidRPr="00B72F7F">
        <w:rPr>
          <w:rFonts w:cs="Arial"/>
          <w:sz w:val="24"/>
          <w:szCs w:val="24"/>
        </w:rPr>
        <w:t>2014 como parte del proceso preparatorio de la proyectada Cumbre Humanitaria Mundial para consensuar una posición de la CELAC</w:t>
      </w:r>
      <w:r w:rsidR="001F3ACD" w:rsidRPr="00B72F7F">
        <w:rPr>
          <w:rFonts w:cs="Arial"/>
          <w:sz w:val="24"/>
          <w:szCs w:val="24"/>
        </w:rPr>
        <w:t xml:space="preserve">, </w:t>
      </w:r>
      <w:r w:rsidRPr="00B72F7F">
        <w:rPr>
          <w:rFonts w:cs="Arial"/>
          <w:sz w:val="24"/>
          <w:szCs w:val="24"/>
        </w:rPr>
        <w:t>con el objetivo de identificar recomendaciones concretas de la región para se</w:t>
      </w:r>
      <w:r w:rsidR="003742D3" w:rsidRPr="00B72F7F">
        <w:rPr>
          <w:rFonts w:cs="Arial"/>
          <w:sz w:val="24"/>
          <w:szCs w:val="24"/>
        </w:rPr>
        <w:t>r consideradas en dicha Cumbre.</w:t>
      </w:r>
      <w:r w:rsidR="008A477C" w:rsidRPr="00B72F7F">
        <w:rPr>
          <w:rFonts w:cs="Arial"/>
          <w:sz w:val="24"/>
          <w:szCs w:val="24"/>
        </w:rPr>
        <w:t xml:space="preserve"> </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pStyle w:val="Prrafodelista"/>
        <w:numPr>
          <w:ilvl w:val="0"/>
          <w:numId w:val="24"/>
        </w:numPr>
        <w:spacing w:after="0" w:line="240" w:lineRule="auto"/>
        <w:ind w:left="360"/>
        <w:jc w:val="both"/>
        <w:rPr>
          <w:rFonts w:cs="Arial"/>
          <w:sz w:val="24"/>
          <w:szCs w:val="24"/>
        </w:rPr>
      </w:pPr>
      <w:r w:rsidRPr="00B72F7F">
        <w:rPr>
          <w:rFonts w:cs="Arial"/>
          <w:sz w:val="24"/>
          <w:szCs w:val="24"/>
        </w:rPr>
        <w:t xml:space="preserve">Instar a los países que participarán </w:t>
      </w:r>
      <w:r w:rsidR="001F3ACD" w:rsidRPr="00B72F7F">
        <w:rPr>
          <w:rFonts w:cs="Arial"/>
          <w:sz w:val="24"/>
          <w:szCs w:val="24"/>
        </w:rPr>
        <w:t xml:space="preserve">en la </w:t>
      </w:r>
      <w:r w:rsidRPr="00B72F7F">
        <w:rPr>
          <w:rFonts w:cs="Arial"/>
          <w:caps/>
          <w:sz w:val="24"/>
          <w:szCs w:val="24"/>
        </w:rPr>
        <w:t xml:space="preserve">IV </w:t>
      </w:r>
      <w:r w:rsidRPr="00B72F7F">
        <w:rPr>
          <w:rFonts w:cs="Arial"/>
          <w:sz w:val="24"/>
          <w:szCs w:val="24"/>
        </w:rPr>
        <w:t>Sesión de la Plataforma Regional para la</w:t>
      </w:r>
      <w:r w:rsidR="0016273F" w:rsidRPr="00B72F7F">
        <w:rPr>
          <w:rFonts w:cs="Arial"/>
          <w:sz w:val="24"/>
          <w:szCs w:val="24"/>
        </w:rPr>
        <w:t xml:space="preserve"> </w:t>
      </w:r>
      <w:r w:rsidRPr="00B72F7F">
        <w:rPr>
          <w:rFonts w:cs="Arial"/>
          <w:sz w:val="24"/>
          <w:szCs w:val="24"/>
        </w:rPr>
        <w:t>Reducción del Riesgo de Desastres en las Américas, a realizarse en mayo próximo, en Ecuador, como parte del proceso de la III Conferencia Mundial sobre la Reducción del Riesgo de Desastres, el iniciar las coordinaciones que estimen pertinentes para que CELAC pueda llevar una posición común a la citada reunión y su opinión se vea reflejada en los</w:t>
      </w:r>
      <w:r w:rsidR="00D16533" w:rsidRPr="00B72F7F">
        <w:rPr>
          <w:rFonts w:cs="Arial"/>
          <w:sz w:val="24"/>
          <w:szCs w:val="24"/>
        </w:rPr>
        <w:t xml:space="preserve"> acuerdos que se adopten.</w:t>
      </w:r>
      <w:r w:rsidR="008A477C" w:rsidRPr="00B72F7F">
        <w:rPr>
          <w:rFonts w:cs="Arial"/>
          <w:sz w:val="24"/>
          <w:szCs w:val="24"/>
        </w:rPr>
        <w:t xml:space="preserve"> </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pStyle w:val="Prrafodelista"/>
        <w:numPr>
          <w:ilvl w:val="0"/>
          <w:numId w:val="24"/>
        </w:numPr>
        <w:spacing w:after="0" w:line="240" w:lineRule="auto"/>
        <w:ind w:left="360"/>
        <w:jc w:val="both"/>
        <w:rPr>
          <w:rFonts w:cs="Arial"/>
          <w:sz w:val="24"/>
          <w:szCs w:val="24"/>
        </w:rPr>
      </w:pPr>
      <w:r w:rsidRPr="00B72F7F">
        <w:rPr>
          <w:rFonts w:cs="Arial"/>
          <w:sz w:val="24"/>
          <w:szCs w:val="24"/>
        </w:rPr>
        <w:t>Solicitar a la FAO y al Programa Mundial de Alimentos (PMA) apoyo técnico para el</w:t>
      </w:r>
      <w:r w:rsidR="0016273F" w:rsidRPr="00B72F7F">
        <w:rPr>
          <w:rFonts w:cs="Arial"/>
          <w:sz w:val="24"/>
          <w:szCs w:val="24"/>
        </w:rPr>
        <w:t xml:space="preserve"> </w:t>
      </w:r>
      <w:r w:rsidRPr="00B72F7F">
        <w:rPr>
          <w:rFonts w:cs="Arial"/>
          <w:sz w:val="24"/>
          <w:szCs w:val="24"/>
        </w:rPr>
        <w:t>diseño e implementación de las iniciativas regionales orientadas a la prevención, reducción y gestión de riesgos, así como para fortalecer los mecanismos nacionales, regionales y subregiona</w:t>
      </w:r>
      <w:r w:rsidR="00D16533" w:rsidRPr="00B72F7F">
        <w:rPr>
          <w:rFonts w:cs="Arial"/>
          <w:sz w:val="24"/>
          <w:szCs w:val="24"/>
        </w:rPr>
        <w:t>les de asistencia humanitaria.</w:t>
      </w:r>
      <w:r w:rsidR="008A477C" w:rsidRPr="00B72F7F">
        <w:rPr>
          <w:rFonts w:cs="Arial"/>
          <w:sz w:val="24"/>
          <w:szCs w:val="24"/>
        </w:rPr>
        <w:t xml:space="preserve"> </w:t>
      </w:r>
    </w:p>
    <w:p w:rsidR="00700567" w:rsidRPr="00B72F7F" w:rsidRDefault="00700567" w:rsidP="00307D60">
      <w:pPr>
        <w:pStyle w:val="Prrafodelista"/>
        <w:spacing w:after="0" w:line="240" w:lineRule="auto"/>
        <w:ind w:left="0"/>
        <w:jc w:val="both"/>
        <w:rPr>
          <w:rFonts w:cs="Arial"/>
          <w:sz w:val="24"/>
          <w:szCs w:val="24"/>
        </w:rPr>
      </w:pPr>
    </w:p>
    <w:p w:rsidR="00D16533" w:rsidRPr="00B72F7F" w:rsidRDefault="008A477C" w:rsidP="00307D60">
      <w:pPr>
        <w:pStyle w:val="Prrafodelista"/>
        <w:numPr>
          <w:ilvl w:val="0"/>
          <w:numId w:val="24"/>
        </w:numPr>
        <w:spacing w:after="0" w:line="240" w:lineRule="auto"/>
        <w:ind w:left="426" w:hanging="426"/>
        <w:jc w:val="both"/>
        <w:rPr>
          <w:rFonts w:cs="Arial"/>
          <w:b/>
          <w:sz w:val="24"/>
          <w:szCs w:val="24"/>
        </w:rPr>
      </w:pPr>
      <w:r w:rsidRPr="00B72F7F">
        <w:rPr>
          <w:rFonts w:cs="Arial"/>
          <w:sz w:val="24"/>
          <w:szCs w:val="24"/>
        </w:rPr>
        <w:t>Instar a los países a adherirse a los procedimientos estipulados para el envío y recepción de ayuda y asistencia humanitaria</w:t>
      </w:r>
      <w:r w:rsidR="001F3ACD" w:rsidRPr="00B72F7F">
        <w:rPr>
          <w:rFonts w:cs="Arial"/>
          <w:sz w:val="24"/>
          <w:szCs w:val="24"/>
        </w:rPr>
        <w:t xml:space="preserve">, </w:t>
      </w:r>
      <w:r w:rsidRPr="00B72F7F">
        <w:rPr>
          <w:rFonts w:cs="Arial"/>
          <w:sz w:val="24"/>
          <w:szCs w:val="24"/>
        </w:rPr>
        <w:t>de conformidad con el llamado realizado por los países afectados</w:t>
      </w:r>
      <w:r w:rsidR="003A6EBD" w:rsidRPr="00B72F7F">
        <w:rPr>
          <w:rFonts w:cs="Arial"/>
          <w:i/>
          <w:sz w:val="24"/>
          <w:szCs w:val="24"/>
        </w:rPr>
        <w:t>.</w:t>
      </w:r>
      <w:r w:rsidRPr="00B72F7F">
        <w:rPr>
          <w:rFonts w:cs="Arial"/>
          <w:sz w:val="24"/>
          <w:szCs w:val="24"/>
        </w:rPr>
        <w:t xml:space="preserve"> </w:t>
      </w:r>
    </w:p>
    <w:p w:rsidR="008A477C" w:rsidRDefault="008A477C" w:rsidP="00307D60">
      <w:pPr>
        <w:pStyle w:val="Ttulo1"/>
        <w:spacing w:before="0"/>
        <w:jc w:val="both"/>
        <w:rPr>
          <w:rFonts w:ascii="Calibri" w:hAnsi="Calibri" w:cs="Arial"/>
          <w:color w:val="auto"/>
          <w:sz w:val="24"/>
          <w:szCs w:val="24"/>
        </w:rPr>
      </w:pPr>
    </w:p>
    <w:p w:rsidR="00700567" w:rsidRPr="00B72F7F" w:rsidRDefault="00700567"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MIGRACIONES</w:t>
      </w:r>
    </w:p>
    <w:p w:rsidR="00700567" w:rsidRPr="00B72F7F" w:rsidRDefault="00700567" w:rsidP="00307D60">
      <w:pPr>
        <w:jc w:val="both"/>
        <w:rPr>
          <w:rFonts w:cs="Arial"/>
          <w:b/>
          <w:sz w:val="24"/>
          <w:szCs w:val="24"/>
        </w:rPr>
      </w:pPr>
    </w:p>
    <w:p w:rsidR="00700567" w:rsidRPr="00B72F7F" w:rsidRDefault="00700567" w:rsidP="00307D60">
      <w:pPr>
        <w:pStyle w:val="Textocomentario"/>
        <w:jc w:val="both"/>
        <w:rPr>
          <w:rFonts w:ascii="Calibri" w:hAnsi="Calibri" w:cs="Arial"/>
          <w:b/>
          <w:sz w:val="24"/>
          <w:szCs w:val="24"/>
        </w:rPr>
      </w:pPr>
      <w:r w:rsidRPr="00B72F7F">
        <w:rPr>
          <w:rFonts w:ascii="Calibri" w:hAnsi="Calibri" w:cs="Arial"/>
          <w:b/>
          <w:bCs/>
          <w:sz w:val="24"/>
          <w:szCs w:val="24"/>
        </w:rPr>
        <w:t>Continuar profundizando el desarrollo de una estrategia regional y la adopción de posiciones y objetivos comunes de la CELAC dirigidas al tratamiento de las migraciones internacionales e</w:t>
      </w:r>
      <w:r w:rsidR="001F3ACD" w:rsidRPr="00B72F7F">
        <w:rPr>
          <w:rFonts w:ascii="Calibri" w:hAnsi="Calibri" w:cs="Arial"/>
          <w:b/>
          <w:bCs/>
          <w:sz w:val="24"/>
          <w:szCs w:val="24"/>
        </w:rPr>
        <w:t>n la agenda de desarrollo Post-</w:t>
      </w:r>
      <w:r w:rsidRPr="00B72F7F">
        <w:rPr>
          <w:rFonts w:ascii="Calibri" w:hAnsi="Calibri" w:cs="Arial"/>
          <w:b/>
          <w:bCs/>
          <w:sz w:val="24"/>
          <w:szCs w:val="24"/>
        </w:rPr>
        <w:t>2015 de las Naciones Unidas, así como de cara a los diferentes procesos regionales e internacionales sobre la materia, y, en especial,</w:t>
      </w:r>
      <w:r w:rsidRPr="00B72F7F">
        <w:rPr>
          <w:rFonts w:ascii="Calibri" w:hAnsi="Calibri" w:cs="Arial"/>
          <w:b/>
          <w:sz w:val="24"/>
          <w:szCs w:val="24"/>
        </w:rPr>
        <w:t xml:space="preserve"> </w:t>
      </w:r>
      <w:r w:rsidRPr="00B72F7F">
        <w:rPr>
          <w:rFonts w:ascii="Calibri" w:hAnsi="Calibri" w:cs="Arial"/>
          <w:b/>
          <w:bCs/>
          <w:sz w:val="24"/>
          <w:szCs w:val="24"/>
        </w:rPr>
        <w:t>al diálogo estructurado y global CELAC</w:t>
      </w:r>
      <w:r w:rsidR="001F3ACD" w:rsidRPr="00B72F7F">
        <w:rPr>
          <w:rFonts w:ascii="Calibri" w:hAnsi="Calibri" w:cs="Arial"/>
          <w:b/>
          <w:bCs/>
          <w:sz w:val="24"/>
          <w:szCs w:val="24"/>
        </w:rPr>
        <w:t>-</w:t>
      </w:r>
      <w:r w:rsidRPr="00B72F7F">
        <w:rPr>
          <w:rFonts w:ascii="Calibri" w:hAnsi="Calibri" w:cs="Arial"/>
          <w:b/>
          <w:bCs/>
          <w:sz w:val="24"/>
          <w:szCs w:val="24"/>
        </w:rPr>
        <w:t>UE sobre migraciones, t</w:t>
      </w:r>
      <w:r w:rsidRPr="00B72F7F">
        <w:rPr>
          <w:rStyle w:val="Refdecomentario"/>
          <w:rFonts w:ascii="Calibri" w:hAnsi="Calibri" w:cs="Arial"/>
          <w:b/>
          <w:sz w:val="24"/>
          <w:szCs w:val="24"/>
        </w:rPr>
        <w:t>eniendo como eje transversal los derechos humanos de las personas migrantes y los desafíos de la</w:t>
      </w:r>
      <w:r w:rsidR="004D2A8B" w:rsidRPr="00B72F7F">
        <w:rPr>
          <w:rStyle w:val="Refdecomentario"/>
          <w:rFonts w:ascii="Calibri" w:hAnsi="Calibri" w:cs="Arial"/>
          <w:b/>
          <w:sz w:val="24"/>
          <w:szCs w:val="24"/>
        </w:rPr>
        <w:t xml:space="preserve"> </w:t>
      </w:r>
      <w:r w:rsidRPr="00B72F7F">
        <w:rPr>
          <w:rStyle w:val="Refdecomentario"/>
          <w:rFonts w:ascii="Calibri" w:hAnsi="Calibri" w:cs="Arial"/>
          <w:b/>
          <w:sz w:val="24"/>
          <w:szCs w:val="24"/>
        </w:rPr>
        <w:t>migración masiva y sus efectos en los procesos y dinámicas regionales en las que actúan</w:t>
      </w:r>
      <w:r w:rsidR="006974A3" w:rsidRPr="00B72F7F">
        <w:rPr>
          <w:rStyle w:val="Refdecomentario"/>
          <w:rFonts w:ascii="Calibri" w:hAnsi="Calibri" w:cs="Arial"/>
          <w:b/>
          <w:sz w:val="24"/>
          <w:szCs w:val="24"/>
        </w:rPr>
        <w:t>.</w:t>
      </w:r>
    </w:p>
    <w:p w:rsidR="00700567" w:rsidRPr="00B72F7F" w:rsidRDefault="00700567" w:rsidP="00307D60">
      <w:pPr>
        <w:pStyle w:val="Textocomentario"/>
        <w:jc w:val="both"/>
        <w:rPr>
          <w:rFonts w:ascii="Calibri" w:hAnsi="Calibri" w:cs="Arial"/>
          <w:sz w:val="24"/>
          <w:szCs w:val="24"/>
        </w:rPr>
      </w:pPr>
    </w:p>
    <w:p w:rsidR="006974A3" w:rsidRPr="00B72F7F" w:rsidRDefault="00700567" w:rsidP="00307D60">
      <w:pPr>
        <w:numPr>
          <w:ilvl w:val="0"/>
          <w:numId w:val="14"/>
        </w:numPr>
        <w:ind w:left="360"/>
        <w:jc w:val="both"/>
        <w:rPr>
          <w:rFonts w:cs="Arial"/>
          <w:bCs/>
          <w:sz w:val="24"/>
          <w:szCs w:val="24"/>
        </w:rPr>
      </w:pPr>
      <w:r w:rsidRPr="00B72F7F">
        <w:rPr>
          <w:rFonts w:cs="Arial"/>
          <w:sz w:val="24"/>
          <w:szCs w:val="24"/>
        </w:rPr>
        <w:t>Dar seguimiento a las recomendaciones emanadas de la II Reunión sobre Migraciones de la CELAC, celebrada en San José, Costa Rica, el 5 y 6 de septiembre de 2013</w:t>
      </w:r>
      <w:r w:rsidRPr="00B72F7F">
        <w:rPr>
          <w:rFonts w:cs="Arial"/>
          <w:bCs/>
          <w:sz w:val="24"/>
          <w:szCs w:val="24"/>
        </w:rPr>
        <w:t>, así</w:t>
      </w:r>
      <w:r w:rsidR="006974A3" w:rsidRPr="00B72F7F">
        <w:rPr>
          <w:rFonts w:cs="Arial"/>
          <w:bCs/>
          <w:sz w:val="24"/>
          <w:szCs w:val="24"/>
        </w:rPr>
        <w:t> </w:t>
      </w:r>
      <w:r w:rsidRPr="00B72F7F">
        <w:rPr>
          <w:rFonts w:cs="Arial"/>
          <w:bCs/>
          <w:sz w:val="24"/>
          <w:szCs w:val="24"/>
        </w:rPr>
        <w:t xml:space="preserve">como a las posiciones sostenidas por la Comunidad en la intervención efectuada en su representación por la PPT ante el II </w:t>
      </w:r>
      <w:r w:rsidR="001F3ACD" w:rsidRPr="00B72F7F">
        <w:rPr>
          <w:rFonts w:cs="Arial"/>
          <w:bCs/>
          <w:sz w:val="24"/>
          <w:szCs w:val="24"/>
        </w:rPr>
        <w:t>D</w:t>
      </w:r>
      <w:r w:rsidRPr="00B72F7F">
        <w:rPr>
          <w:rFonts w:cs="Arial"/>
          <w:bCs/>
          <w:sz w:val="24"/>
          <w:szCs w:val="24"/>
        </w:rPr>
        <w:t>i</w:t>
      </w:r>
      <w:r w:rsidR="00AC4B4E" w:rsidRPr="00B72F7F">
        <w:rPr>
          <w:rFonts w:cs="Arial"/>
          <w:bCs/>
          <w:sz w:val="24"/>
          <w:szCs w:val="24"/>
        </w:rPr>
        <w:t>á</w:t>
      </w:r>
      <w:r w:rsidRPr="00B72F7F">
        <w:rPr>
          <w:rFonts w:cs="Arial"/>
          <w:bCs/>
          <w:sz w:val="24"/>
          <w:szCs w:val="24"/>
        </w:rPr>
        <w:t xml:space="preserve">logo de </w:t>
      </w:r>
      <w:r w:rsidR="00AC4B4E" w:rsidRPr="00B72F7F">
        <w:rPr>
          <w:rFonts w:cs="Arial"/>
          <w:bCs/>
          <w:sz w:val="24"/>
          <w:szCs w:val="24"/>
        </w:rPr>
        <w:t>A</w:t>
      </w:r>
      <w:r w:rsidRPr="00B72F7F">
        <w:rPr>
          <w:rFonts w:cs="Arial"/>
          <w:bCs/>
          <w:sz w:val="24"/>
          <w:szCs w:val="24"/>
        </w:rPr>
        <w:t xml:space="preserve">lto </w:t>
      </w:r>
      <w:r w:rsidR="00AC4B4E" w:rsidRPr="00B72F7F">
        <w:rPr>
          <w:rFonts w:cs="Arial"/>
          <w:bCs/>
          <w:sz w:val="24"/>
          <w:szCs w:val="24"/>
        </w:rPr>
        <w:t>N</w:t>
      </w:r>
      <w:r w:rsidRPr="00B72F7F">
        <w:rPr>
          <w:rFonts w:cs="Arial"/>
          <w:bCs/>
          <w:sz w:val="24"/>
          <w:szCs w:val="24"/>
        </w:rPr>
        <w:t xml:space="preserve">ivel sobre </w:t>
      </w:r>
      <w:r w:rsidR="00AC4B4E" w:rsidRPr="00B72F7F">
        <w:rPr>
          <w:rFonts w:cs="Arial"/>
          <w:bCs/>
          <w:sz w:val="24"/>
          <w:szCs w:val="24"/>
        </w:rPr>
        <w:t>M</w:t>
      </w:r>
      <w:r w:rsidRPr="00B72F7F">
        <w:rPr>
          <w:rFonts w:cs="Arial"/>
          <w:bCs/>
          <w:sz w:val="24"/>
          <w:szCs w:val="24"/>
        </w:rPr>
        <w:t>igración y</w:t>
      </w:r>
      <w:r w:rsidR="006974A3" w:rsidRPr="00B72F7F">
        <w:rPr>
          <w:rFonts w:cs="Arial"/>
          <w:bCs/>
          <w:sz w:val="24"/>
          <w:szCs w:val="24"/>
        </w:rPr>
        <w:t> </w:t>
      </w:r>
      <w:r w:rsidR="00AC4B4E" w:rsidRPr="00B72F7F">
        <w:rPr>
          <w:rFonts w:cs="Arial"/>
          <w:bCs/>
          <w:sz w:val="24"/>
          <w:szCs w:val="24"/>
        </w:rPr>
        <w:t>D</w:t>
      </w:r>
      <w:r w:rsidRPr="00B72F7F">
        <w:rPr>
          <w:rFonts w:cs="Arial"/>
          <w:bCs/>
          <w:sz w:val="24"/>
          <w:szCs w:val="24"/>
        </w:rPr>
        <w:t xml:space="preserve">esarrollo, realizado en </w:t>
      </w:r>
      <w:r w:rsidR="003A6EBD" w:rsidRPr="00B72F7F">
        <w:rPr>
          <w:rFonts w:cs="Arial"/>
          <w:bCs/>
          <w:sz w:val="24"/>
          <w:szCs w:val="24"/>
        </w:rPr>
        <w:t>N</w:t>
      </w:r>
      <w:r w:rsidRPr="00B72F7F">
        <w:rPr>
          <w:rFonts w:cs="Arial"/>
          <w:bCs/>
          <w:sz w:val="24"/>
          <w:szCs w:val="24"/>
        </w:rPr>
        <w:t xml:space="preserve">ueva </w:t>
      </w:r>
      <w:r w:rsidR="003A6EBD" w:rsidRPr="00B72F7F">
        <w:rPr>
          <w:rFonts w:cs="Arial"/>
          <w:bCs/>
          <w:sz w:val="24"/>
          <w:szCs w:val="24"/>
        </w:rPr>
        <w:t>Y</w:t>
      </w:r>
      <w:r w:rsidRPr="00B72F7F">
        <w:rPr>
          <w:rFonts w:cs="Arial"/>
          <w:bCs/>
          <w:sz w:val="24"/>
          <w:szCs w:val="24"/>
        </w:rPr>
        <w:t>ork el 3 y 4 de octubre de 2013.</w:t>
      </w:r>
      <w:r w:rsidR="003A6EBD" w:rsidRPr="00B72F7F">
        <w:rPr>
          <w:rFonts w:cs="Arial"/>
          <w:b/>
          <w:i/>
          <w:sz w:val="24"/>
          <w:szCs w:val="24"/>
          <w:highlight w:val="yellow"/>
        </w:rPr>
        <w:t xml:space="preserve"> </w:t>
      </w:r>
    </w:p>
    <w:p w:rsidR="00F74132" w:rsidRPr="00B72F7F" w:rsidRDefault="00F74132" w:rsidP="00307D60">
      <w:pPr>
        <w:ind w:left="360"/>
        <w:jc w:val="both"/>
        <w:rPr>
          <w:rFonts w:cs="Arial"/>
          <w:bCs/>
          <w:sz w:val="24"/>
          <w:szCs w:val="24"/>
        </w:rPr>
      </w:pPr>
    </w:p>
    <w:p w:rsidR="00700567" w:rsidRPr="00B72F7F" w:rsidRDefault="00700567" w:rsidP="00307D60">
      <w:pPr>
        <w:numPr>
          <w:ilvl w:val="0"/>
          <w:numId w:val="14"/>
        </w:numPr>
        <w:ind w:left="360"/>
        <w:jc w:val="both"/>
        <w:rPr>
          <w:rFonts w:cs="Arial"/>
          <w:sz w:val="24"/>
          <w:szCs w:val="24"/>
        </w:rPr>
      </w:pPr>
      <w:r w:rsidRPr="00B72F7F">
        <w:rPr>
          <w:rFonts w:cs="Arial"/>
          <w:sz w:val="24"/>
          <w:szCs w:val="24"/>
        </w:rPr>
        <w:t xml:space="preserve">Avanzar en la elaboración de un Documento Conceptual </w:t>
      </w:r>
      <w:r w:rsidRPr="00B72F7F">
        <w:rPr>
          <w:rFonts w:cs="Arial"/>
          <w:bCs/>
          <w:sz w:val="24"/>
          <w:szCs w:val="24"/>
        </w:rPr>
        <w:t>orientado a facilitar la</w:t>
      </w:r>
      <w:r w:rsidR="006974A3" w:rsidRPr="00B72F7F">
        <w:rPr>
          <w:rFonts w:cs="Arial"/>
          <w:bCs/>
          <w:sz w:val="24"/>
          <w:szCs w:val="24"/>
        </w:rPr>
        <w:t> </w:t>
      </w:r>
      <w:r w:rsidRPr="00B72F7F">
        <w:rPr>
          <w:rFonts w:cs="Arial"/>
          <w:bCs/>
          <w:sz w:val="24"/>
          <w:szCs w:val="24"/>
        </w:rPr>
        <w:t xml:space="preserve">adopción de </w:t>
      </w:r>
      <w:r w:rsidRPr="00B72F7F">
        <w:rPr>
          <w:rFonts w:cs="Arial"/>
          <w:sz w:val="24"/>
          <w:szCs w:val="24"/>
        </w:rPr>
        <w:t>los Principios y Lineamientos sobre Migración Internacional de la</w:t>
      </w:r>
      <w:r w:rsidR="006974A3" w:rsidRPr="00B72F7F">
        <w:rPr>
          <w:rFonts w:cs="Arial"/>
          <w:sz w:val="24"/>
          <w:szCs w:val="24"/>
        </w:rPr>
        <w:t> </w:t>
      </w:r>
      <w:r w:rsidRPr="00B72F7F">
        <w:rPr>
          <w:rFonts w:cs="Arial"/>
          <w:sz w:val="24"/>
          <w:szCs w:val="24"/>
        </w:rPr>
        <w:t xml:space="preserve">CELAC, a cargo de la Presidencia Pro Témpore, en colaboración con </w:t>
      </w:r>
      <w:r w:rsidR="002F0E9F" w:rsidRPr="00B72F7F">
        <w:rPr>
          <w:rFonts w:cs="Arial"/>
          <w:sz w:val="24"/>
          <w:szCs w:val="24"/>
        </w:rPr>
        <w:t>el Cuarteto</w:t>
      </w:r>
      <w:r w:rsidRPr="00B72F7F">
        <w:rPr>
          <w:rFonts w:cs="Arial"/>
          <w:sz w:val="24"/>
          <w:szCs w:val="24"/>
        </w:rPr>
        <w:t>, para su consideración en la III Reunión sobre Migraciones de la</w:t>
      </w:r>
      <w:r w:rsidR="006974A3" w:rsidRPr="00B72F7F">
        <w:rPr>
          <w:rFonts w:cs="Arial"/>
          <w:sz w:val="24"/>
          <w:szCs w:val="24"/>
        </w:rPr>
        <w:t> </w:t>
      </w:r>
      <w:r w:rsidRPr="00B72F7F">
        <w:rPr>
          <w:rFonts w:cs="Arial"/>
          <w:sz w:val="24"/>
          <w:szCs w:val="24"/>
        </w:rPr>
        <w:t>CELAC</w:t>
      </w:r>
      <w:r w:rsidR="00AC4B4E" w:rsidRPr="00B72F7F">
        <w:rPr>
          <w:rFonts w:cs="Arial"/>
          <w:sz w:val="24"/>
          <w:szCs w:val="24"/>
        </w:rPr>
        <w:t xml:space="preserve">, a celebrarse </w:t>
      </w:r>
      <w:r w:rsidR="006974A3" w:rsidRPr="00B72F7F">
        <w:rPr>
          <w:rFonts w:cs="Arial"/>
          <w:sz w:val="24"/>
          <w:szCs w:val="24"/>
        </w:rPr>
        <w:t>en Quito, Ecuador, en el 2014</w:t>
      </w:r>
      <w:r w:rsidR="003D24E7" w:rsidRPr="00B72F7F">
        <w:rPr>
          <w:rFonts w:cs="Arial"/>
          <w:sz w:val="24"/>
          <w:szCs w:val="24"/>
        </w:rPr>
        <w:t>.</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14"/>
        </w:numPr>
        <w:ind w:left="360"/>
        <w:jc w:val="both"/>
        <w:rPr>
          <w:rFonts w:cs="Arial"/>
          <w:sz w:val="24"/>
          <w:szCs w:val="24"/>
        </w:rPr>
      </w:pPr>
      <w:r w:rsidRPr="00B72F7F">
        <w:rPr>
          <w:rFonts w:cs="Arial"/>
          <w:sz w:val="24"/>
          <w:szCs w:val="24"/>
        </w:rPr>
        <w:t>Continuar trabajando en la elaboración de un Plan Estratégico de la Comunidad en esta materia a la luz de las recomendaciones formuladas en la I y II reuniones sobre migraciones de la CELAC</w:t>
      </w:r>
      <w:r w:rsidR="003D24E7" w:rsidRPr="00B72F7F">
        <w:rPr>
          <w:rFonts w:cs="Arial"/>
          <w:sz w:val="24"/>
          <w:szCs w:val="24"/>
        </w:rPr>
        <w:t>.</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14"/>
        </w:numPr>
        <w:ind w:left="360"/>
        <w:jc w:val="both"/>
        <w:rPr>
          <w:rFonts w:cs="Arial"/>
          <w:sz w:val="24"/>
          <w:szCs w:val="24"/>
        </w:rPr>
      </w:pPr>
      <w:r w:rsidRPr="00B72F7F">
        <w:rPr>
          <w:rFonts w:cs="Arial"/>
          <w:sz w:val="24"/>
          <w:szCs w:val="24"/>
        </w:rPr>
        <w:t>Continuar apoyando el Diálogo Estruct</w:t>
      </w:r>
      <w:r w:rsidR="005F473D" w:rsidRPr="00B72F7F">
        <w:rPr>
          <w:rFonts w:cs="Arial"/>
          <w:sz w:val="24"/>
          <w:szCs w:val="24"/>
        </w:rPr>
        <w:t>urado sobre Migración CELAC-UE</w:t>
      </w:r>
      <w:r w:rsidR="003D24E7" w:rsidRPr="00B72F7F">
        <w:rPr>
          <w:rFonts w:cs="Arial"/>
          <w:sz w:val="24"/>
          <w:szCs w:val="24"/>
        </w:rPr>
        <w:t>.</w:t>
      </w:r>
    </w:p>
    <w:p w:rsidR="005F473D" w:rsidRDefault="005F473D" w:rsidP="00307D60">
      <w:pPr>
        <w:pStyle w:val="Prrafodelista"/>
        <w:spacing w:after="0" w:line="240" w:lineRule="auto"/>
        <w:ind w:left="0"/>
        <w:jc w:val="both"/>
        <w:rPr>
          <w:rFonts w:cs="Arial"/>
          <w:sz w:val="24"/>
          <w:szCs w:val="24"/>
        </w:rPr>
      </w:pPr>
    </w:p>
    <w:p w:rsidR="00F87A4A" w:rsidRPr="00B72F7F" w:rsidRDefault="00F87A4A" w:rsidP="00307D60">
      <w:pPr>
        <w:pStyle w:val="Prrafodelista"/>
        <w:spacing w:after="0" w:line="240" w:lineRule="auto"/>
        <w:ind w:left="0"/>
        <w:jc w:val="both"/>
        <w:rPr>
          <w:rFonts w:cs="Arial"/>
          <w:sz w:val="24"/>
          <w:szCs w:val="24"/>
        </w:rPr>
      </w:pPr>
    </w:p>
    <w:p w:rsidR="00700567" w:rsidRPr="00B72F7F" w:rsidRDefault="00F87A4A" w:rsidP="00307D60">
      <w:pPr>
        <w:pStyle w:val="Ttulo1"/>
        <w:spacing w:before="0"/>
        <w:jc w:val="both"/>
        <w:rPr>
          <w:rFonts w:ascii="Calibri" w:hAnsi="Calibri" w:cs="Arial"/>
          <w:color w:val="auto"/>
          <w:sz w:val="24"/>
          <w:szCs w:val="24"/>
        </w:rPr>
      </w:pPr>
      <w:r>
        <w:rPr>
          <w:rFonts w:ascii="Calibri" w:hAnsi="Calibri" w:cs="Arial"/>
          <w:color w:val="auto"/>
          <w:sz w:val="24"/>
          <w:szCs w:val="24"/>
        </w:rPr>
        <w:br w:type="page"/>
      </w:r>
      <w:r w:rsidR="00700567" w:rsidRPr="00B72F7F">
        <w:rPr>
          <w:rFonts w:ascii="Calibri" w:hAnsi="Calibri" w:cs="Arial"/>
          <w:color w:val="auto"/>
          <w:sz w:val="24"/>
          <w:szCs w:val="24"/>
        </w:rPr>
        <w:lastRenderedPageBreak/>
        <w:t>PROBLEMA MUNDIAL DE LAS DROGAS IL</w:t>
      </w:r>
      <w:r w:rsidR="005F473D" w:rsidRPr="00B72F7F">
        <w:rPr>
          <w:rFonts w:ascii="Calibri" w:hAnsi="Calibri" w:cs="Arial"/>
          <w:color w:val="auto"/>
          <w:sz w:val="24"/>
          <w:szCs w:val="24"/>
        </w:rPr>
        <w:t>ÍCITAS Y LAS ADICCIONES</w:t>
      </w:r>
    </w:p>
    <w:p w:rsidR="00700567" w:rsidRPr="00B72F7F" w:rsidRDefault="00700567" w:rsidP="00307D60">
      <w:pPr>
        <w:jc w:val="both"/>
        <w:rPr>
          <w:rFonts w:cs="Arial"/>
          <w:b/>
          <w:sz w:val="24"/>
          <w:szCs w:val="24"/>
        </w:rPr>
      </w:pPr>
    </w:p>
    <w:p w:rsidR="00700567" w:rsidRPr="00B72F7F" w:rsidRDefault="00700567" w:rsidP="00307D60">
      <w:pPr>
        <w:jc w:val="both"/>
        <w:rPr>
          <w:rFonts w:cs="Arial"/>
          <w:b/>
          <w:sz w:val="24"/>
          <w:szCs w:val="24"/>
        </w:rPr>
      </w:pPr>
      <w:r w:rsidRPr="00B72F7F">
        <w:rPr>
          <w:rFonts w:cs="Arial"/>
          <w:b/>
          <w:sz w:val="24"/>
          <w:szCs w:val="24"/>
        </w:rPr>
        <w:t>Avanzar en la identificación y análisis de puntos comunes en CELAC</w:t>
      </w:r>
      <w:r w:rsidR="00F74132" w:rsidRPr="00B72F7F">
        <w:rPr>
          <w:rFonts w:cs="Arial"/>
          <w:b/>
          <w:sz w:val="24"/>
          <w:szCs w:val="24"/>
        </w:rPr>
        <w:t>,</w:t>
      </w:r>
      <w:r w:rsidRPr="00B72F7F">
        <w:rPr>
          <w:rFonts w:cs="Arial"/>
          <w:b/>
          <w:sz w:val="24"/>
          <w:szCs w:val="24"/>
        </w:rPr>
        <w:t xml:space="preserve"> como foro de di</w:t>
      </w:r>
      <w:r w:rsidR="00AC4B4E" w:rsidRPr="00B72F7F">
        <w:rPr>
          <w:rFonts w:cs="Arial"/>
          <w:b/>
          <w:sz w:val="24"/>
          <w:szCs w:val="24"/>
        </w:rPr>
        <w:t>á</w:t>
      </w:r>
      <w:r w:rsidRPr="00B72F7F">
        <w:rPr>
          <w:rFonts w:cs="Arial"/>
          <w:b/>
          <w:sz w:val="24"/>
          <w:szCs w:val="24"/>
        </w:rPr>
        <w:t>logo regional sobre el Problema Mundial de las Drogas</w:t>
      </w:r>
      <w:r w:rsidR="00F74132" w:rsidRPr="00B72F7F">
        <w:rPr>
          <w:rFonts w:cs="Arial"/>
          <w:b/>
          <w:sz w:val="24"/>
          <w:szCs w:val="24"/>
        </w:rPr>
        <w:t xml:space="preserve">, a la luz de un enfoque integral que aborde equilibradamente todos sus componentes, </w:t>
      </w:r>
      <w:r w:rsidRPr="00B72F7F">
        <w:rPr>
          <w:rFonts w:cs="Arial"/>
          <w:b/>
          <w:sz w:val="24"/>
          <w:szCs w:val="24"/>
        </w:rPr>
        <w:t xml:space="preserve">con miras a los debates del </w:t>
      </w:r>
      <w:r w:rsidR="00F2524B" w:rsidRPr="00B72F7F">
        <w:rPr>
          <w:rFonts w:cs="Arial"/>
          <w:b/>
          <w:sz w:val="24"/>
          <w:szCs w:val="24"/>
        </w:rPr>
        <w:t>p</w:t>
      </w:r>
      <w:r w:rsidRPr="00B72F7F">
        <w:rPr>
          <w:rFonts w:cs="Arial"/>
          <w:b/>
          <w:sz w:val="24"/>
          <w:szCs w:val="24"/>
        </w:rPr>
        <w:t>er</w:t>
      </w:r>
      <w:r w:rsidR="00AC4B4E" w:rsidRPr="00B72F7F">
        <w:rPr>
          <w:rFonts w:cs="Arial"/>
          <w:b/>
          <w:sz w:val="24"/>
          <w:szCs w:val="24"/>
        </w:rPr>
        <w:t>í</w:t>
      </w:r>
      <w:r w:rsidRPr="00B72F7F">
        <w:rPr>
          <w:rFonts w:cs="Arial"/>
          <w:b/>
          <w:sz w:val="24"/>
          <w:szCs w:val="24"/>
        </w:rPr>
        <w:t xml:space="preserve">odo </w:t>
      </w:r>
      <w:r w:rsidR="00F2524B" w:rsidRPr="00B72F7F">
        <w:rPr>
          <w:rFonts w:cs="Arial"/>
          <w:b/>
          <w:sz w:val="24"/>
          <w:szCs w:val="24"/>
        </w:rPr>
        <w:t>e</w:t>
      </w:r>
      <w:r w:rsidRPr="00B72F7F">
        <w:rPr>
          <w:rFonts w:cs="Arial"/>
          <w:b/>
          <w:sz w:val="24"/>
          <w:szCs w:val="24"/>
        </w:rPr>
        <w:t xml:space="preserve">xtraordinario de </w:t>
      </w:r>
      <w:r w:rsidR="00F2524B" w:rsidRPr="00B72F7F">
        <w:rPr>
          <w:rFonts w:cs="Arial"/>
          <w:b/>
          <w:sz w:val="24"/>
          <w:szCs w:val="24"/>
        </w:rPr>
        <w:t>s</w:t>
      </w:r>
      <w:r w:rsidRPr="00B72F7F">
        <w:rPr>
          <w:rFonts w:cs="Arial"/>
          <w:b/>
          <w:sz w:val="24"/>
          <w:szCs w:val="24"/>
        </w:rPr>
        <w:t>esiones de la Asamblea General de las Naciones Unidas sobre el Problema Mundial de las Drogas</w:t>
      </w:r>
      <w:r w:rsidR="00F74132" w:rsidRPr="00B72F7F">
        <w:rPr>
          <w:rFonts w:cs="Arial"/>
          <w:b/>
          <w:sz w:val="24"/>
          <w:szCs w:val="24"/>
        </w:rPr>
        <w:t>,</w:t>
      </w:r>
      <w:r w:rsidRPr="00B72F7F">
        <w:rPr>
          <w:rFonts w:cs="Arial"/>
          <w:b/>
          <w:sz w:val="24"/>
          <w:szCs w:val="24"/>
        </w:rPr>
        <w:t xml:space="preserve"> que se celebrará en el</w:t>
      </w:r>
      <w:r w:rsidR="00F74132" w:rsidRPr="00B72F7F">
        <w:rPr>
          <w:rFonts w:cs="Arial"/>
          <w:b/>
          <w:sz w:val="24"/>
          <w:szCs w:val="24"/>
        </w:rPr>
        <w:t xml:space="preserve"> </w:t>
      </w:r>
      <w:r w:rsidRPr="00B72F7F">
        <w:rPr>
          <w:rFonts w:cs="Arial"/>
          <w:b/>
          <w:sz w:val="24"/>
          <w:szCs w:val="24"/>
        </w:rPr>
        <w:t>2016, teniendo como fin último arribar a un consenso regional sobre el tratamiento de esta temática en todas sus aristas y de forma integral, poniendo en el centro del problema a la perso</w:t>
      </w:r>
      <w:r w:rsidR="005F473D" w:rsidRPr="00B72F7F">
        <w:rPr>
          <w:rFonts w:cs="Arial"/>
          <w:b/>
          <w:sz w:val="24"/>
          <w:szCs w:val="24"/>
        </w:rPr>
        <w:t>na</w:t>
      </w:r>
      <w:r w:rsidR="00F74132" w:rsidRPr="00B72F7F">
        <w:rPr>
          <w:rFonts w:cs="Arial"/>
          <w:b/>
          <w:sz w:val="24"/>
          <w:szCs w:val="24"/>
        </w:rPr>
        <w:t>.</w:t>
      </w:r>
      <w:r w:rsidR="005F473D" w:rsidRPr="00B72F7F">
        <w:rPr>
          <w:rFonts w:cs="Arial"/>
          <w:b/>
          <w:sz w:val="24"/>
          <w:szCs w:val="24"/>
        </w:rPr>
        <w:t xml:space="preserve"> </w:t>
      </w:r>
    </w:p>
    <w:p w:rsidR="00700567" w:rsidRPr="00B72F7F" w:rsidRDefault="00700567" w:rsidP="00307D60">
      <w:pPr>
        <w:jc w:val="both"/>
        <w:rPr>
          <w:rFonts w:cs="Arial"/>
          <w:b/>
          <w:sz w:val="24"/>
          <w:szCs w:val="24"/>
        </w:rPr>
      </w:pPr>
    </w:p>
    <w:p w:rsidR="00700567" w:rsidRPr="00B72F7F" w:rsidRDefault="00700567" w:rsidP="00307D60">
      <w:pPr>
        <w:numPr>
          <w:ilvl w:val="0"/>
          <w:numId w:val="15"/>
        </w:numPr>
        <w:ind w:left="357" w:hanging="357"/>
        <w:jc w:val="both"/>
        <w:rPr>
          <w:rFonts w:cs="Arial"/>
          <w:sz w:val="24"/>
          <w:szCs w:val="24"/>
        </w:rPr>
      </w:pPr>
      <w:r w:rsidRPr="00B72F7F">
        <w:rPr>
          <w:rFonts w:cs="Arial"/>
          <w:sz w:val="24"/>
          <w:szCs w:val="24"/>
        </w:rPr>
        <w:t xml:space="preserve">Celebrar la I Reunión Ministerial de la CELAC sobre el Problema Mundial de las Drogas </w:t>
      </w:r>
      <w:r w:rsidR="00215418" w:rsidRPr="00B72F7F">
        <w:rPr>
          <w:rFonts w:cs="Arial"/>
          <w:sz w:val="24"/>
          <w:szCs w:val="24"/>
        </w:rPr>
        <w:t>el 13 y 14 de mayo de 2014 en Antigua</w:t>
      </w:r>
      <w:r w:rsidR="003A6EBD" w:rsidRPr="00B72F7F">
        <w:rPr>
          <w:rFonts w:cs="Arial"/>
          <w:sz w:val="24"/>
          <w:szCs w:val="24"/>
        </w:rPr>
        <w:t xml:space="preserve">, </w:t>
      </w:r>
      <w:r w:rsidRPr="00B72F7F">
        <w:rPr>
          <w:rFonts w:cs="Arial"/>
          <w:sz w:val="24"/>
          <w:szCs w:val="24"/>
        </w:rPr>
        <w:t>Guatemala</w:t>
      </w:r>
      <w:r w:rsidR="00215418" w:rsidRPr="00B72F7F">
        <w:rPr>
          <w:rFonts w:cs="Arial"/>
          <w:sz w:val="24"/>
          <w:szCs w:val="24"/>
        </w:rPr>
        <w:t xml:space="preserve">. </w:t>
      </w:r>
    </w:p>
    <w:p w:rsidR="00215418" w:rsidRPr="00B72F7F" w:rsidRDefault="00215418" w:rsidP="00307D60">
      <w:pPr>
        <w:ind w:left="357"/>
        <w:jc w:val="both"/>
        <w:rPr>
          <w:rFonts w:cs="Arial"/>
          <w:sz w:val="24"/>
          <w:szCs w:val="24"/>
        </w:rPr>
      </w:pPr>
    </w:p>
    <w:p w:rsidR="00700567" w:rsidRPr="00B72F7F" w:rsidRDefault="00700567" w:rsidP="00307D60">
      <w:pPr>
        <w:numPr>
          <w:ilvl w:val="0"/>
          <w:numId w:val="15"/>
        </w:numPr>
        <w:ind w:left="363"/>
        <w:jc w:val="both"/>
        <w:rPr>
          <w:rFonts w:cs="Arial"/>
          <w:sz w:val="24"/>
          <w:szCs w:val="24"/>
        </w:rPr>
      </w:pPr>
      <w:r w:rsidRPr="00B72F7F">
        <w:rPr>
          <w:rFonts w:cs="Arial"/>
          <w:sz w:val="24"/>
          <w:szCs w:val="24"/>
        </w:rPr>
        <w:t xml:space="preserve">Solicitar a los representantes de los organismos y mecanismos regionales, subregionales e Internacionales con competencias en la materia </w:t>
      </w:r>
      <w:r w:rsidR="00C477EA" w:rsidRPr="00B72F7F">
        <w:rPr>
          <w:rFonts w:cs="Arial"/>
          <w:sz w:val="24"/>
          <w:szCs w:val="24"/>
        </w:rPr>
        <w:t xml:space="preserve">el aporte de </w:t>
      </w:r>
      <w:r w:rsidR="00215418" w:rsidRPr="00B72F7F">
        <w:rPr>
          <w:rFonts w:cs="Arial"/>
          <w:sz w:val="24"/>
          <w:szCs w:val="24"/>
        </w:rPr>
        <w:t xml:space="preserve">insumos </w:t>
      </w:r>
      <w:r w:rsidR="00C477EA" w:rsidRPr="00B72F7F">
        <w:rPr>
          <w:rFonts w:cs="Arial"/>
          <w:sz w:val="24"/>
          <w:szCs w:val="24"/>
        </w:rPr>
        <w:t xml:space="preserve">para </w:t>
      </w:r>
      <w:r w:rsidRPr="00B72F7F">
        <w:rPr>
          <w:rFonts w:cs="Arial"/>
          <w:sz w:val="24"/>
          <w:szCs w:val="24"/>
        </w:rPr>
        <w:t>elaborar una agenda estratégica sobre esta temática, que permita generar sinergias y complementariedad, y que evite duplicidad de esfuerzos humanos y financieros</w:t>
      </w:r>
      <w:r w:rsidR="00311C35" w:rsidRPr="00B72F7F">
        <w:rPr>
          <w:rFonts w:cs="Arial"/>
          <w:sz w:val="24"/>
          <w:szCs w:val="24"/>
        </w:rPr>
        <w:t>.</w:t>
      </w:r>
      <w:r w:rsidR="003A6EBD" w:rsidRPr="00B72F7F">
        <w:rPr>
          <w:rFonts w:cs="Arial"/>
          <w:b/>
          <w:i/>
          <w:sz w:val="24"/>
          <w:szCs w:val="24"/>
          <w:highlight w:val="yellow"/>
        </w:rPr>
        <w:t xml:space="preserve"> </w:t>
      </w:r>
    </w:p>
    <w:p w:rsidR="005467CE" w:rsidRPr="00B72F7F" w:rsidRDefault="005467CE" w:rsidP="00307D60">
      <w:pPr>
        <w:jc w:val="both"/>
        <w:rPr>
          <w:rFonts w:cs="Arial"/>
          <w:sz w:val="24"/>
          <w:szCs w:val="24"/>
        </w:rPr>
      </w:pPr>
    </w:p>
    <w:p w:rsidR="00215418" w:rsidRPr="00B72F7F" w:rsidRDefault="00215418" w:rsidP="00307D60">
      <w:pPr>
        <w:numPr>
          <w:ilvl w:val="0"/>
          <w:numId w:val="15"/>
        </w:numPr>
        <w:ind w:left="426" w:hanging="426"/>
        <w:jc w:val="both"/>
        <w:rPr>
          <w:rFonts w:cs="Arial"/>
          <w:sz w:val="24"/>
          <w:szCs w:val="24"/>
        </w:rPr>
      </w:pPr>
      <w:r w:rsidRPr="00B72F7F">
        <w:rPr>
          <w:rFonts w:cs="Arial"/>
          <w:sz w:val="24"/>
          <w:szCs w:val="24"/>
        </w:rPr>
        <w:t xml:space="preserve">Continuar con </w:t>
      </w:r>
      <w:r w:rsidR="00294213" w:rsidRPr="00B72F7F">
        <w:rPr>
          <w:rFonts w:cs="Arial"/>
          <w:sz w:val="24"/>
          <w:szCs w:val="24"/>
        </w:rPr>
        <w:t xml:space="preserve">un debate </w:t>
      </w:r>
      <w:r w:rsidRPr="00B72F7F">
        <w:rPr>
          <w:rFonts w:cs="Arial"/>
          <w:sz w:val="24"/>
          <w:szCs w:val="24"/>
        </w:rPr>
        <w:t>amplio y abierto sobre el problema mundial de las drogas</w:t>
      </w:r>
      <w:r w:rsidR="00294213" w:rsidRPr="00B72F7F">
        <w:rPr>
          <w:rFonts w:cs="Arial"/>
          <w:sz w:val="24"/>
          <w:szCs w:val="24"/>
        </w:rPr>
        <w:t>,</w:t>
      </w:r>
      <w:r w:rsidRPr="00B72F7F">
        <w:rPr>
          <w:rFonts w:cs="Arial"/>
          <w:sz w:val="24"/>
          <w:szCs w:val="24"/>
        </w:rPr>
        <w:t xml:space="preserve"> </w:t>
      </w:r>
      <w:r w:rsidR="001F0949" w:rsidRPr="00B72F7F">
        <w:rPr>
          <w:rFonts w:cs="Arial"/>
          <w:sz w:val="24"/>
          <w:szCs w:val="24"/>
        </w:rPr>
        <w:t xml:space="preserve">que tome en cuenta </w:t>
      </w:r>
      <w:r w:rsidRPr="00B72F7F">
        <w:rPr>
          <w:rFonts w:cs="Arial"/>
          <w:sz w:val="24"/>
          <w:szCs w:val="24"/>
        </w:rPr>
        <w:t>el conocimiento y la evidencia científica</w:t>
      </w:r>
      <w:r w:rsidR="00294213" w:rsidRPr="00B72F7F">
        <w:rPr>
          <w:rFonts w:cs="Arial"/>
          <w:sz w:val="24"/>
          <w:szCs w:val="24"/>
        </w:rPr>
        <w:t>,</w:t>
      </w:r>
      <w:r w:rsidRPr="00B72F7F">
        <w:rPr>
          <w:rFonts w:cs="Arial"/>
          <w:sz w:val="24"/>
          <w:szCs w:val="24"/>
        </w:rPr>
        <w:t xml:space="preserve"> que conduzca a lograr una efectiva lucha contra este flagelo</w:t>
      </w:r>
      <w:r w:rsidR="002E2772" w:rsidRPr="00B72F7F">
        <w:rPr>
          <w:rFonts w:cs="Arial"/>
          <w:sz w:val="24"/>
          <w:szCs w:val="24"/>
        </w:rPr>
        <w:t>,</w:t>
      </w:r>
      <w:r w:rsidRPr="00B72F7F">
        <w:rPr>
          <w:rFonts w:cs="Arial"/>
          <w:sz w:val="24"/>
          <w:szCs w:val="24"/>
        </w:rPr>
        <w:t xml:space="preserve"> desde un enfoque </w:t>
      </w:r>
      <w:r w:rsidR="00AC4B4E" w:rsidRPr="00B72F7F">
        <w:rPr>
          <w:rFonts w:cs="Arial"/>
          <w:sz w:val="24"/>
          <w:szCs w:val="24"/>
        </w:rPr>
        <w:t xml:space="preserve">y </w:t>
      </w:r>
      <w:r w:rsidR="004064B9" w:rsidRPr="00B72F7F">
        <w:rPr>
          <w:rFonts w:cs="Arial"/>
          <w:sz w:val="24"/>
          <w:szCs w:val="24"/>
        </w:rPr>
        <w:t xml:space="preserve">perspectiva </w:t>
      </w:r>
      <w:r w:rsidRPr="00B72F7F">
        <w:rPr>
          <w:rFonts w:cs="Arial"/>
          <w:sz w:val="24"/>
          <w:szCs w:val="24"/>
        </w:rPr>
        <w:t>integral</w:t>
      </w:r>
      <w:r w:rsidR="004064B9" w:rsidRPr="00B72F7F">
        <w:rPr>
          <w:rFonts w:cs="Arial"/>
          <w:sz w:val="24"/>
          <w:szCs w:val="24"/>
        </w:rPr>
        <w:t xml:space="preserve"> y equilibrada, que reconozca el principio de la responsabilidad común y compartida, así como un enfoque hacia el bienestar de la persona y perspectiva de la prevención de la violencia y el delito, en conformidad con los instrumentos internacionales de </w:t>
      </w:r>
      <w:r w:rsidR="00C03FC0" w:rsidRPr="00B72F7F">
        <w:rPr>
          <w:rFonts w:cs="Arial"/>
          <w:sz w:val="24"/>
          <w:szCs w:val="24"/>
        </w:rPr>
        <w:t>Naciones U</w:t>
      </w:r>
      <w:r w:rsidR="004064B9" w:rsidRPr="00B72F7F">
        <w:rPr>
          <w:rFonts w:cs="Arial"/>
          <w:sz w:val="24"/>
          <w:szCs w:val="24"/>
        </w:rPr>
        <w:t>nidas en la materia, y considerando también las diversas experiencias y modelos nacionales de los países de la CELAC.</w:t>
      </w:r>
    </w:p>
    <w:p w:rsidR="00F74132" w:rsidRDefault="00F74132" w:rsidP="00307D60">
      <w:pPr>
        <w:jc w:val="both"/>
        <w:rPr>
          <w:rFonts w:cs="Arial"/>
          <w:b/>
          <w:sz w:val="24"/>
          <w:szCs w:val="24"/>
        </w:rPr>
      </w:pPr>
    </w:p>
    <w:p w:rsidR="00700567" w:rsidRPr="00B72F7F" w:rsidRDefault="00307D60" w:rsidP="00307D60">
      <w:pPr>
        <w:jc w:val="both"/>
        <w:rPr>
          <w:rFonts w:cs="Arial"/>
          <w:b/>
          <w:sz w:val="24"/>
          <w:szCs w:val="24"/>
        </w:rPr>
      </w:pPr>
      <w:r>
        <w:rPr>
          <w:rFonts w:cs="Arial"/>
          <w:b/>
          <w:sz w:val="24"/>
          <w:szCs w:val="24"/>
        </w:rPr>
        <w:br w:type="page"/>
      </w:r>
      <w:r w:rsidR="00700567" w:rsidRPr="00B72F7F">
        <w:rPr>
          <w:rFonts w:cs="Arial"/>
          <w:b/>
          <w:sz w:val="24"/>
          <w:szCs w:val="24"/>
        </w:rPr>
        <w:lastRenderedPageBreak/>
        <w:t>PREVENCI</w:t>
      </w:r>
      <w:r w:rsidR="00311C35" w:rsidRPr="00B72F7F">
        <w:rPr>
          <w:rFonts w:cs="Arial"/>
          <w:b/>
          <w:sz w:val="24"/>
          <w:szCs w:val="24"/>
        </w:rPr>
        <w:t>ÓN Y LUCHA CONTRA LA CORRUPCIÓN</w:t>
      </w:r>
    </w:p>
    <w:p w:rsidR="00700567" w:rsidRPr="00B72F7F" w:rsidRDefault="00700567" w:rsidP="00307D60">
      <w:pPr>
        <w:jc w:val="both"/>
        <w:rPr>
          <w:rFonts w:cs="Arial"/>
          <w:sz w:val="24"/>
          <w:szCs w:val="24"/>
        </w:rPr>
      </w:pPr>
    </w:p>
    <w:p w:rsidR="00700567" w:rsidRPr="00B72F7F" w:rsidRDefault="00700567" w:rsidP="00307D60">
      <w:pPr>
        <w:jc w:val="both"/>
        <w:rPr>
          <w:rFonts w:cs="Arial"/>
          <w:b/>
          <w:sz w:val="24"/>
          <w:szCs w:val="24"/>
        </w:rPr>
      </w:pPr>
      <w:r w:rsidRPr="00B72F7F">
        <w:rPr>
          <w:rFonts w:cs="Arial"/>
          <w:b/>
          <w:sz w:val="24"/>
          <w:szCs w:val="24"/>
        </w:rPr>
        <w:t>Adoptar acciones y esfuerzos para mejorar, fortalecer e impulsar las políticas de</w:t>
      </w:r>
      <w:r w:rsidR="00C03FC0" w:rsidRPr="00B72F7F">
        <w:rPr>
          <w:rFonts w:cs="Arial"/>
          <w:b/>
          <w:sz w:val="24"/>
          <w:szCs w:val="24"/>
        </w:rPr>
        <w:t xml:space="preserve"> </w:t>
      </w:r>
      <w:r w:rsidRPr="00B72F7F">
        <w:rPr>
          <w:rFonts w:cs="Arial"/>
          <w:b/>
          <w:sz w:val="24"/>
          <w:szCs w:val="24"/>
        </w:rPr>
        <w:t>prevención y lucha contra la corrupción por los Estados Miembros, fortaleciendo la</w:t>
      </w:r>
      <w:r w:rsidR="00C03FC0" w:rsidRPr="00B72F7F">
        <w:rPr>
          <w:rFonts w:cs="Arial"/>
          <w:b/>
          <w:sz w:val="24"/>
          <w:szCs w:val="24"/>
        </w:rPr>
        <w:t xml:space="preserve"> </w:t>
      </w:r>
      <w:r w:rsidRPr="00B72F7F">
        <w:rPr>
          <w:rFonts w:cs="Arial"/>
          <w:b/>
          <w:sz w:val="24"/>
          <w:szCs w:val="24"/>
        </w:rPr>
        <w:t>aplicación efectiva de los instrumentos internacionales y regionales relevantes bajo los principios de soberanía, respetando el ordenamiento ju</w:t>
      </w:r>
      <w:r w:rsidR="00C03FC0" w:rsidRPr="00B72F7F">
        <w:rPr>
          <w:rFonts w:cs="Arial"/>
          <w:b/>
          <w:sz w:val="24"/>
          <w:szCs w:val="24"/>
        </w:rPr>
        <w:t xml:space="preserve">rídico interno de los Estados. </w:t>
      </w:r>
      <w:r w:rsidRPr="00B72F7F">
        <w:rPr>
          <w:rFonts w:cs="Arial"/>
          <w:b/>
          <w:sz w:val="24"/>
          <w:szCs w:val="24"/>
        </w:rPr>
        <w:t>Para tal fin, impulsar el desarrollo de políticas, mejores prácticas y experiencias de prevención y lucha contra la corrupción, basadas en la participación ciudadana, control</w:t>
      </w:r>
      <w:r w:rsidR="00C03FC0" w:rsidRPr="00B72F7F">
        <w:rPr>
          <w:rFonts w:cs="Arial"/>
          <w:b/>
          <w:sz w:val="24"/>
          <w:szCs w:val="24"/>
        </w:rPr>
        <w:t xml:space="preserve"> </w:t>
      </w:r>
      <w:r w:rsidRPr="00B72F7F">
        <w:rPr>
          <w:rFonts w:cs="Arial"/>
          <w:b/>
          <w:sz w:val="24"/>
          <w:szCs w:val="24"/>
        </w:rPr>
        <w:t>social, transparencia, rendición de cuentas y la ética e integridad pública. Asimismo, fortalecer el acceso a la información pública y la transparencia para fomentar y garantizar una gestión pública eficiente, participativa</w:t>
      </w:r>
      <w:r w:rsidR="00311C35" w:rsidRPr="00B72F7F">
        <w:rPr>
          <w:rFonts w:cs="Arial"/>
          <w:b/>
          <w:sz w:val="24"/>
          <w:szCs w:val="24"/>
        </w:rPr>
        <w:t xml:space="preserve"> y democrática de la Comunidad.</w:t>
      </w:r>
    </w:p>
    <w:p w:rsidR="00700567" w:rsidRPr="00B72F7F" w:rsidRDefault="00700567" w:rsidP="00307D60">
      <w:pPr>
        <w:jc w:val="both"/>
        <w:rPr>
          <w:rFonts w:cs="Arial"/>
          <w:sz w:val="24"/>
          <w:szCs w:val="24"/>
        </w:rPr>
      </w:pPr>
    </w:p>
    <w:p w:rsidR="00700567" w:rsidRPr="00B72F7F" w:rsidRDefault="00700567" w:rsidP="00307D60">
      <w:pPr>
        <w:pStyle w:val="Prrafodelista"/>
        <w:numPr>
          <w:ilvl w:val="0"/>
          <w:numId w:val="22"/>
        </w:numPr>
        <w:spacing w:after="0" w:line="240" w:lineRule="auto"/>
        <w:ind w:left="360"/>
        <w:jc w:val="both"/>
        <w:rPr>
          <w:rFonts w:cs="Arial"/>
          <w:sz w:val="24"/>
          <w:szCs w:val="24"/>
        </w:rPr>
      </w:pPr>
      <w:r w:rsidRPr="00B72F7F">
        <w:rPr>
          <w:rFonts w:cs="Arial"/>
          <w:sz w:val="24"/>
          <w:szCs w:val="24"/>
        </w:rPr>
        <w:t>Establecer un Grupo de Trabajo especializado en la Prevención y Lucha contra la</w:t>
      </w:r>
      <w:r w:rsidR="00C03FC0" w:rsidRPr="00B72F7F">
        <w:rPr>
          <w:rFonts w:cs="Arial"/>
          <w:sz w:val="24"/>
          <w:szCs w:val="24"/>
        </w:rPr>
        <w:t xml:space="preserve"> </w:t>
      </w:r>
      <w:r w:rsidRPr="00B72F7F">
        <w:rPr>
          <w:rFonts w:cs="Arial"/>
          <w:sz w:val="24"/>
          <w:szCs w:val="24"/>
        </w:rPr>
        <w:t>Corrupción que elaborará un Plan de Trabajo con el fin de promover e impulsar las</w:t>
      </w:r>
      <w:r w:rsidR="005467CE" w:rsidRPr="00B72F7F">
        <w:rPr>
          <w:rFonts w:cs="Arial"/>
          <w:sz w:val="24"/>
          <w:szCs w:val="24"/>
        </w:rPr>
        <w:t xml:space="preserve"> </w:t>
      </w:r>
      <w:r w:rsidRPr="00B72F7F">
        <w:rPr>
          <w:rFonts w:cs="Arial"/>
          <w:sz w:val="24"/>
          <w:szCs w:val="24"/>
        </w:rPr>
        <w:t>líneas de acción según las bases y prioridades establecidas en la Declaración de la</w:t>
      </w:r>
      <w:r w:rsidR="00C03FC0" w:rsidRPr="00B72F7F">
        <w:rPr>
          <w:rFonts w:cs="Arial"/>
          <w:sz w:val="24"/>
          <w:szCs w:val="24"/>
        </w:rPr>
        <w:t xml:space="preserve"> </w:t>
      </w:r>
      <w:r w:rsidRPr="00B72F7F">
        <w:rPr>
          <w:rFonts w:cs="Arial"/>
          <w:sz w:val="24"/>
          <w:szCs w:val="24"/>
        </w:rPr>
        <w:t>I</w:t>
      </w:r>
      <w:r w:rsidR="00C03FC0" w:rsidRPr="00B72F7F">
        <w:rPr>
          <w:rFonts w:cs="Arial"/>
          <w:sz w:val="24"/>
          <w:szCs w:val="24"/>
        </w:rPr>
        <w:t xml:space="preserve"> </w:t>
      </w:r>
      <w:r w:rsidRPr="00B72F7F">
        <w:rPr>
          <w:rFonts w:cs="Arial"/>
          <w:sz w:val="24"/>
          <w:szCs w:val="24"/>
        </w:rPr>
        <w:t>Reunión Especializada de Ministros y Altas Autoridades de Prevención y Lucha</w:t>
      </w:r>
      <w:r w:rsidR="00C03FC0" w:rsidRPr="00B72F7F">
        <w:rPr>
          <w:rFonts w:cs="Arial"/>
          <w:sz w:val="24"/>
          <w:szCs w:val="24"/>
        </w:rPr>
        <w:t xml:space="preserve"> </w:t>
      </w:r>
      <w:r w:rsidRPr="00B72F7F">
        <w:rPr>
          <w:rFonts w:cs="Arial"/>
          <w:sz w:val="24"/>
          <w:szCs w:val="24"/>
        </w:rPr>
        <w:t xml:space="preserve">contra la Corrupción y las establecidas en este Plan de Acción y será </w:t>
      </w:r>
      <w:r w:rsidRPr="00B72F7F">
        <w:rPr>
          <w:rFonts w:cs="Arial"/>
          <w:sz w:val="24"/>
          <w:szCs w:val="24"/>
          <w:lang w:val="es-DO"/>
        </w:rPr>
        <w:t>punto de</w:t>
      </w:r>
      <w:r w:rsidR="00C03FC0" w:rsidRPr="00B72F7F">
        <w:rPr>
          <w:rFonts w:cs="Arial"/>
          <w:sz w:val="24"/>
          <w:szCs w:val="24"/>
          <w:lang w:val="es-DO"/>
        </w:rPr>
        <w:t xml:space="preserve"> </w:t>
      </w:r>
      <w:r w:rsidRPr="00B72F7F">
        <w:rPr>
          <w:rFonts w:cs="Arial"/>
          <w:sz w:val="24"/>
          <w:szCs w:val="24"/>
          <w:lang w:val="es-DO"/>
        </w:rPr>
        <w:t>intercambio de buenas prácticas y de promoción de asistencia técnica</w:t>
      </w:r>
      <w:r w:rsidRPr="00B72F7F">
        <w:rPr>
          <w:rFonts w:cs="Arial"/>
          <w:sz w:val="24"/>
          <w:szCs w:val="24"/>
        </w:rPr>
        <w:t>, reconociendo el trabajo y los esfuerzos desarrollados en otros mecanismos y foros</w:t>
      </w:r>
      <w:r w:rsidR="00C03FC0" w:rsidRPr="00B72F7F">
        <w:rPr>
          <w:rFonts w:cs="Arial"/>
          <w:sz w:val="24"/>
          <w:szCs w:val="24"/>
        </w:rPr>
        <w:t xml:space="preserve"> </w:t>
      </w:r>
      <w:r w:rsidRPr="00B72F7F">
        <w:rPr>
          <w:rFonts w:cs="Arial"/>
          <w:sz w:val="24"/>
          <w:szCs w:val="24"/>
        </w:rPr>
        <w:t>multilaterales existentes en la materia</w:t>
      </w:r>
      <w:r w:rsidR="00F2524B" w:rsidRPr="00B72F7F">
        <w:rPr>
          <w:rFonts w:cs="Arial"/>
          <w:sz w:val="24"/>
          <w:szCs w:val="24"/>
        </w:rPr>
        <w:t>.</w:t>
      </w:r>
      <w:r w:rsidRPr="00B72F7F">
        <w:rPr>
          <w:rFonts w:cs="Arial"/>
          <w:sz w:val="24"/>
          <w:szCs w:val="24"/>
        </w:rPr>
        <w:t xml:space="preserve"> En tal sentido, el Grupo de Trabajo Intergubernamental</w:t>
      </w:r>
      <w:r w:rsidR="009C2A6F" w:rsidRPr="00B72F7F">
        <w:rPr>
          <w:rFonts w:cs="Arial"/>
          <w:sz w:val="24"/>
          <w:szCs w:val="24"/>
        </w:rPr>
        <w:t xml:space="preserve"> </w:t>
      </w:r>
      <w:r w:rsidRPr="00B72F7F">
        <w:rPr>
          <w:rFonts w:cs="Arial"/>
          <w:sz w:val="24"/>
          <w:szCs w:val="24"/>
        </w:rPr>
        <w:t>actuará como instancia complementaria, evitando la duplicación de esfuerzos y, se articulará permanentemente con el Grupo de Revisión de la</w:t>
      </w:r>
      <w:r w:rsidR="00C03FC0" w:rsidRPr="00B72F7F">
        <w:rPr>
          <w:rFonts w:cs="Arial"/>
          <w:sz w:val="24"/>
          <w:szCs w:val="24"/>
        </w:rPr>
        <w:t xml:space="preserve"> </w:t>
      </w:r>
      <w:r w:rsidRPr="00B72F7F">
        <w:rPr>
          <w:rFonts w:cs="Arial"/>
          <w:sz w:val="24"/>
          <w:szCs w:val="24"/>
        </w:rPr>
        <w:t>Implementación de la Convención de las Naciones Unidas contra la Corrupción y con</w:t>
      </w:r>
      <w:r w:rsidR="00C03FC0" w:rsidRPr="00B72F7F">
        <w:rPr>
          <w:rFonts w:cs="Arial"/>
          <w:sz w:val="24"/>
          <w:szCs w:val="24"/>
        </w:rPr>
        <w:t xml:space="preserve"> </w:t>
      </w:r>
      <w:r w:rsidRPr="00B72F7F">
        <w:rPr>
          <w:rFonts w:cs="Arial"/>
          <w:sz w:val="24"/>
          <w:szCs w:val="24"/>
        </w:rPr>
        <w:t>sus Grupos de Trabajo relativos a Prevención de la Corrupción y Recuperación de</w:t>
      </w:r>
      <w:r w:rsidR="00C03FC0" w:rsidRPr="00B72F7F">
        <w:rPr>
          <w:rFonts w:cs="Arial"/>
          <w:sz w:val="24"/>
          <w:szCs w:val="24"/>
        </w:rPr>
        <w:t xml:space="preserve"> </w:t>
      </w:r>
      <w:r w:rsidRPr="00B72F7F">
        <w:rPr>
          <w:rFonts w:cs="Arial"/>
          <w:sz w:val="24"/>
          <w:szCs w:val="24"/>
        </w:rPr>
        <w:t>Activos.</w:t>
      </w:r>
      <w:r w:rsidR="003A6EBD" w:rsidRPr="00B72F7F">
        <w:rPr>
          <w:rFonts w:cs="Arial"/>
          <w:b/>
          <w:i/>
          <w:sz w:val="24"/>
          <w:szCs w:val="24"/>
          <w:highlight w:val="yellow"/>
        </w:rPr>
        <w:t xml:space="preserve"> </w:t>
      </w:r>
    </w:p>
    <w:p w:rsidR="00700567" w:rsidRPr="00B72F7F" w:rsidRDefault="00700567" w:rsidP="00307D60">
      <w:pPr>
        <w:ind w:left="360" w:hanging="360"/>
        <w:jc w:val="both"/>
        <w:rPr>
          <w:rFonts w:cs="Arial"/>
          <w:sz w:val="24"/>
          <w:szCs w:val="24"/>
        </w:rPr>
      </w:pPr>
    </w:p>
    <w:p w:rsidR="00700567" w:rsidRPr="00B72F7F" w:rsidRDefault="00700567" w:rsidP="00307D60">
      <w:pPr>
        <w:numPr>
          <w:ilvl w:val="0"/>
          <w:numId w:val="22"/>
        </w:numPr>
        <w:ind w:left="360"/>
        <w:jc w:val="both"/>
        <w:rPr>
          <w:rFonts w:cs="Arial"/>
          <w:sz w:val="24"/>
          <w:szCs w:val="24"/>
        </w:rPr>
      </w:pPr>
      <w:r w:rsidRPr="00B72F7F">
        <w:rPr>
          <w:rFonts w:cs="Arial"/>
          <w:sz w:val="24"/>
          <w:szCs w:val="24"/>
        </w:rPr>
        <w:t>Facilitar y fomentar la aplicación de los instrumentos internacionales y regionales de los que son Parte los Estados Miembros de la CELAC, en especial la Convención de las</w:t>
      </w:r>
      <w:r w:rsidR="00C03FC0" w:rsidRPr="00B72F7F">
        <w:rPr>
          <w:rFonts w:cs="Arial"/>
          <w:sz w:val="24"/>
          <w:szCs w:val="24"/>
        </w:rPr>
        <w:t xml:space="preserve"> </w:t>
      </w:r>
      <w:r w:rsidRPr="00B72F7F">
        <w:rPr>
          <w:rFonts w:cs="Arial"/>
          <w:sz w:val="24"/>
          <w:szCs w:val="24"/>
        </w:rPr>
        <w:t xml:space="preserve">Naciones Unidas contra la Corrupción. </w:t>
      </w:r>
    </w:p>
    <w:p w:rsidR="00700567" w:rsidRPr="00B72F7F" w:rsidRDefault="00700567" w:rsidP="00307D60">
      <w:pPr>
        <w:pStyle w:val="Prrafodelista"/>
        <w:spacing w:after="0" w:line="240" w:lineRule="auto"/>
        <w:ind w:left="360" w:hanging="360"/>
        <w:jc w:val="both"/>
        <w:rPr>
          <w:rFonts w:cs="Arial"/>
          <w:sz w:val="24"/>
          <w:szCs w:val="24"/>
        </w:rPr>
      </w:pPr>
    </w:p>
    <w:p w:rsidR="00700567" w:rsidRPr="00B72F7F" w:rsidRDefault="00700567" w:rsidP="00307D60">
      <w:pPr>
        <w:numPr>
          <w:ilvl w:val="0"/>
          <w:numId w:val="22"/>
        </w:numPr>
        <w:ind w:left="360"/>
        <w:jc w:val="both"/>
        <w:rPr>
          <w:rFonts w:cs="Arial"/>
          <w:sz w:val="24"/>
          <w:szCs w:val="24"/>
        </w:rPr>
      </w:pPr>
      <w:r w:rsidRPr="00B72F7F">
        <w:rPr>
          <w:rFonts w:cs="Arial"/>
          <w:sz w:val="24"/>
          <w:szCs w:val="24"/>
        </w:rPr>
        <w:t>Promover e impulsar mecanismos de articulación y coordinación entre las</w:t>
      </w:r>
      <w:r w:rsidR="00C03FC0" w:rsidRPr="00B72F7F">
        <w:rPr>
          <w:rFonts w:cs="Arial"/>
          <w:sz w:val="24"/>
          <w:szCs w:val="24"/>
        </w:rPr>
        <w:t xml:space="preserve"> </w:t>
      </w:r>
      <w:r w:rsidRPr="00B72F7F">
        <w:rPr>
          <w:rFonts w:cs="Arial"/>
          <w:sz w:val="24"/>
          <w:szCs w:val="24"/>
        </w:rPr>
        <w:t>instituciones y los órganos de control que trabajan en prevención y lucha contra la</w:t>
      </w:r>
      <w:r w:rsidR="00C03FC0" w:rsidRPr="00B72F7F">
        <w:rPr>
          <w:rFonts w:cs="Arial"/>
          <w:sz w:val="24"/>
          <w:szCs w:val="24"/>
        </w:rPr>
        <w:t xml:space="preserve"> </w:t>
      </w:r>
      <w:r w:rsidRPr="00B72F7F">
        <w:rPr>
          <w:rFonts w:cs="Arial"/>
          <w:sz w:val="24"/>
          <w:szCs w:val="24"/>
        </w:rPr>
        <w:t>corrupción en los Estados Miembros, para combatir la corrupción y la utilización de</w:t>
      </w:r>
      <w:r w:rsidR="00C03FC0" w:rsidRPr="00B72F7F">
        <w:rPr>
          <w:rFonts w:cs="Arial"/>
          <w:sz w:val="24"/>
          <w:szCs w:val="24"/>
        </w:rPr>
        <w:t xml:space="preserve"> </w:t>
      </w:r>
      <w:r w:rsidRPr="00B72F7F">
        <w:rPr>
          <w:rFonts w:cs="Arial"/>
          <w:sz w:val="24"/>
          <w:szCs w:val="24"/>
        </w:rPr>
        <w:t>mecanismos para la recuperación de activos obtenidos por este d</w:t>
      </w:r>
      <w:r w:rsidR="00A41107" w:rsidRPr="00B72F7F">
        <w:rPr>
          <w:rFonts w:cs="Arial"/>
          <w:sz w:val="24"/>
          <w:szCs w:val="24"/>
        </w:rPr>
        <w:t>elito.</w:t>
      </w:r>
    </w:p>
    <w:p w:rsidR="00700567" w:rsidRPr="00B72F7F" w:rsidRDefault="00700567" w:rsidP="00307D60">
      <w:pPr>
        <w:pStyle w:val="Prrafodelista"/>
        <w:spacing w:after="0" w:line="240" w:lineRule="auto"/>
        <w:ind w:left="360" w:hanging="360"/>
        <w:jc w:val="both"/>
        <w:rPr>
          <w:rFonts w:cs="Arial"/>
          <w:sz w:val="24"/>
          <w:szCs w:val="24"/>
        </w:rPr>
      </w:pPr>
    </w:p>
    <w:p w:rsidR="00700567" w:rsidRPr="00B72F7F" w:rsidRDefault="00700567" w:rsidP="00307D60">
      <w:pPr>
        <w:numPr>
          <w:ilvl w:val="0"/>
          <w:numId w:val="22"/>
        </w:numPr>
        <w:ind w:left="360"/>
        <w:contextualSpacing/>
        <w:jc w:val="both"/>
        <w:rPr>
          <w:rFonts w:cs="Arial"/>
          <w:sz w:val="24"/>
          <w:szCs w:val="24"/>
          <w:lang w:val="es-DO"/>
        </w:rPr>
      </w:pPr>
      <w:r w:rsidRPr="00B72F7F">
        <w:rPr>
          <w:rFonts w:cs="Arial"/>
          <w:sz w:val="24"/>
          <w:szCs w:val="24"/>
          <w:lang w:val="es-DO"/>
        </w:rPr>
        <w:t>Promover mecanismos de transparencia gubernamental basados en el libre acceso de los ciudadanos a la información pública e iniciativas de gobierno abierto, garantizando una gestión pública participativa y democrática, y espacios y mecanismos de participación ciudadana en las decisiones gubernamentales, en los que interactúen la sociedad civil en general y</w:t>
      </w:r>
      <w:r w:rsidR="00776388" w:rsidRPr="00B72F7F">
        <w:rPr>
          <w:rFonts w:cs="Arial"/>
          <w:sz w:val="24"/>
          <w:szCs w:val="24"/>
          <w:lang w:val="es-DO"/>
        </w:rPr>
        <w:t xml:space="preserve"> las instituciones públicas.</w:t>
      </w:r>
    </w:p>
    <w:p w:rsidR="00700567" w:rsidRPr="00B72F7F" w:rsidRDefault="00700567" w:rsidP="00307D60">
      <w:pPr>
        <w:ind w:left="360" w:hanging="360"/>
        <w:contextualSpacing/>
        <w:jc w:val="both"/>
        <w:rPr>
          <w:rFonts w:cs="Arial"/>
          <w:sz w:val="24"/>
          <w:szCs w:val="24"/>
          <w:lang w:val="es-DO"/>
        </w:rPr>
      </w:pPr>
    </w:p>
    <w:p w:rsidR="00700567" w:rsidRPr="00B72F7F" w:rsidRDefault="00700567" w:rsidP="00307D60">
      <w:pPr>
        <w:numPr>
          <w:ilvl w:val="0"/>
          <w:numId w:val="22"/>
        </w:numPr>
        <w:ind w:left="360"/>
        <w:contextualSpacing/>
        <w:jc w:val="both"/>
        <w:rPr>
          <w:rFonts w:cs="Arial"/>
          <w:sz w:val="24"/>
          <w:szCs w:val="24"/>
          <w:lang w:val="es-DO"/>
        </w:rPr>
      </w:pPr>
      <w:r w:rsidRPr="00B72F7F">
        <w:rPr>
          <w:rFonts w:cs="Arial"/>
          <w:sz w:val="24"/>
          <w:szCs w:val="24"/>
          <w:lang w:val="es-DO"/>
        </w:rPr>
        <w:t>Promover la Cooperación Judicial Rec</w:t>
      </w:r>
      <w:r w:rsidR="00F2524B" w:rsidRPr="00B72F7F">
        <w:rPr>
          <w:rFonts w:cs="Arial"/>
          <w:sz w:val="24"/>
          <w:szCs w:val="24"/>
          <w:lang w:val="es-DO"/>
        </w:rPr>
        <w:t>íp</w:t>
      </w:r>
      <w:r w:rsidRPr="00B72F7F">
        <w:rPr>
          <w:rFonts w:cs="Arial"/>
          <w:sz w:val="24"/>
          <w:szCs w:val="24"/>
          <w:lang w:val="es-DO"/>
        </w:rPr>
        <w:t>roca entre los Estados Parte de la CELAC, respecto de procesos y actuaciones judiciales relacionados con delitos de corrupción como soborno, malversación de fondos públicos y lavado de activos, de acuerdo a</w:t>
      </w:r>
      <w:r w:rsidR="00C03FC0" w:rsidRPr="00B72F7F">
        <w:rPr>
          <w:rFonts w:cs="Arial"/>
          <w:sz w:val="24"/>
          <w:szCs w:val="24"/>
          <w:lang w:val="es-DO"/>
        </w:rPr>
        <w:t xml:space="preserve"> </w:t>
      </w:r>
      <w:r w:rsidRPr="00B72F7F">
        <w:rPr>
          <w:rFonts w:cs="Arial"/>
          <w:sz w:val="24"/>
          <w:szCs w:val="24"/>
          <w:lang w:val="es-DO"/>
        </w:rPr>
        <w:t>los</w:t>
      </w:r>
      <w:r w:rsidR="00C03FC0" w:rsidRPr="00B72F7F">
        <w:rPr>
          <w:rFonts w:cs="Arial"/>
          <w:sz w:val="24"/>
          <w:szCs w:val="24"/>
          <w:lang w:val="es-DO"/>
        </w:rPr>
        <w:t xml:space="preserve"> </w:t>
      </w:r>
      <w:r w:rsidRPr="00B72F7F">
        <w:rPr>
          <w:rFonts w:cs="Arial"/>
          <w:sz w:val="24"/>
          <w:szCs w:val="24"/>
          <w:lang w:val="es-DO"/>
        </w:rPr>
        <w:t>convenios en esta materia que hayan celebrado los Estados Parte entre sí.</w:t>
      </w:r>
    </w:p>
    <w:p w:rsidR="00700567" w:rsidRPr="00B72F7F" w:rsidRDefault="00700567" w:rsidP="00307D60">
      <w:pPr>
        <w:ind w:left="360" w:hanging="360"/>
        <w:jc w:val="both"/>
        <w:rPr>
          <w:rFonts w:cs="Arial"/>
          <w:sz w:val="24"/>
          <w:szCs w:val="24"/>
        </w:rPr>
      </w:pPr>
    </w:p>
    <w:p w:rsidR="00700567" w:rsidRPr="00B72F7F" w:rsidRDefault="00700567" w:rsidP="00307D60">
      <w:pPr>
        <w:numPr>
          <w:ilvl w:val="0"/>
          <w:numId w:val="22"/>
        </w:numPr>
        <w:ind w:left="360"/>
        <w:contextualSpacing/>
        <w:jc w:val="both"/>
        <w:rPr>
          <w:rFonts w:cs="Arial"/>
          <w:sz w:val="24"/>
          <w:szCs w:val="24"/>
        </w:rPr>
      </w:pPr>
      <w:r w:rsidRPr="00B72F7F">
        <w:rPr>
          <w:rFonts w:cs="Arial"/>
          <w:sz w:val="24"/>
          <w:szCs w:val="24"/>
        </w:rPr>
        <w:t xml:space="preserve">Promover también el desarrollo de principios comunes </w:t>
      </w:r>
      <w:r w:rsidRPr="00B72F7F">
        <w:rPr>
          <w:rFonts w:cs="Arial"/>
          <w:sz w:val="24"/>
          <w:szCs w:val="24"/>
          <w:lang w:val="es-DO"/>
        </w:rPr>
        <w:t>que promuevan la integridad del sector público, el cumplimiento de la ley, la honestidad y el ejercicio ético de las</w:t>
      </w:r>
      <w:r w:rsidR="00C03FC0" w:rsidRPr="00B72F7F">
        <w:rPr>
          <w:rFonts w:cs="Arial"/>
          <w:sz w:val="24"/>
          <w:szCs w:val="24"/>
          <w:lang w:val="es-DO"/>
        </w:rPr>
        <w:t xml:space="preserve"> </w:t>
      </w:r>
      <w:r w:rsidRPr="00B72F7F">
        <w:rPr>
          <w:rFonts w:cs="Arial"/>
          <w:sz w:val="24"/>
          <w:szCs w:val="24"/>
          <w:lang w:val="es-DO"/>
        </w:rPr>
        <w:t>funciones gubernamentales</w:t>
      </w:r>
      <w:r w:rsidR="005467CE" w:rsidRPr="00B72F7F">
        <w:rPr>
          <w:rFonts w:cs="Arial"/>
          <w:sz w:val="24"/>
          <w:szCs w:val="24"/>
        </w:rPr>
        <w:t>.</w:t>
      </w:r>
    </w:p>
    <w:p w:rsidR="00700567" w:rsidRPr="00B72F7F" w:rsidRDefault="00700567" w:rsidP="00307D60">
      <w:pPr>
        <w:pStyle w:val="Prrafodelista"/>
        <w:spacing w:after="0" w:line="240" w:lineRule="auto"/>
        <w:ind w:left="0"/>
        <w:jc w:val="both"/>
        <w:rPr>
          <w:rFonts w:cs="Arial"/>
          <w:b/>
          <w:bCs/>
          <w:sz w:val="24"/>
          <w:szCs w:val="24"/>
        </w:rPr>
      </w:pPr>
    </w:p>
    <w:p w:rsidR="00700567" w:rsidRPr="00B72F7F" w:rsidRDefault="00776388" w:rsidP="00307D60">
      <w:pPr>
        <w:pStyle w:val="Prrafodelista"/>
        <w:spacing w:after="0" w:line="240" w:lineRule="auto"/>
        <w:ind w:left="0"/>
        <w:jc w:val="both"/>
        <w:rPr>
          <w:rFonts w:cs="Arial"/>
          <w:b/>
          <w:bCs/>
          <w:sz w:val="24"/>
          <w:szCs w:val="24"/>
        </w:rPr>
      </w:pPr>
      <w:r w:rsidRPr="00B72F7F">
        <w:rPr>
          <w:rFonts w:cs="Arial"/>
          <w:b/>
          <w:bCs/>
          <w:sz w:val="24"/>
          <w:szCs w:val="24"/>
        </w:rPr>
        <w:t>PARTICIPACIÓN CIUDADANA</w:t>
      </w:r>
    </w:p>
    <w:p w:rsidR="008C4EA2" w:rsidRPr="00B72F7F" w:rsidRDefault="008C4EA2" w:rsidP="00307D60">
      <w:pPr>
        <w:pStyle w:val="Prrafodelista"/>
        <w:spacing w:after="0" w:line="240" w:lineRule="auto"/>
        <w:ind w:left="0"/>
        <w:jc w:val="both"/>
        <w:rPr>
          <w:rFonts w:cs="Arial"/>
          <w:sz w:val="24"/>
          <w:szCs w:val="24"/>
        </w:rPr>
      </w:pPr>
    </w:p>
    <w:p w:rsidR="00700567" w:rsidRPr="00B72F7F" w:rsidRDefault="00700567" w:rsidP="00307D60">
      <w:pPr>
        <w:pStyle w:val="Prrafodelista"/>
        <w:spacing w:after="0" w:line="240" w:lineRule="auto"/>
        <w:ind w:left="426"/>
        <w:jc w:val="both"/>
        <w:rPr>
          <w:rFonts w:cs="Arial"/>
          <w:b/>
          <w:bCs/>
          <w:sz w:val="24"/>
          <w:szCs w:val="24"/>
        </w:rPr>
      </w:pPr>
      <w:r w:rsidRPr="00B72F7F">
        <w:rPr>
          <w:rFonts w:cs="Arial"/>
          <w:b/>
          <w:bCs/>
          <w:sz w:val="24"/>
          <w:szCs w:val="24"/>
        </w:rPr>
        <w:t xml:space="preserve">Impulsar la participación activa de la ciudadanía, </w:t>
      </w:r>
      <w:r w:rsidR="003C054C" w:rsidRPr="00B72F7F">
        <w:rPr>
          <w:rFonts w:cs="Arial"/>
          <w:b/>
          <w:bCs/>
          <w:sz w:val="24"/>
          <w:szCs w:val="24"/>
        </w:rPr>
        <w:t xml:space="preserve">incluyendo, en particular, </w:t>
      </w:r>
      <w:r w:rsidRPr="00B72F7F">
        <w:rPr>
          <w:rFonts w:cs="Arial"/>
          <w:b/>
          <w:bCs/>
          <w:sz w:val="24"/>
          <w:szCs w:val="24"/>
        </w:rPr>
        <w:t>las organizaciones y movimientos sociales, dado que son agentes imprescindibles del proceso de integración regional, y fomentar a su vez, el compromiso de los actores sociales en dicho pro</w:t>
      </w:r>
      <w:r w:rsidR="00776388" w:rsidRPr="00B72F7F">
        <w:rPr>
          <w:rFonts w:cs="Arial"/>
          <w:b/>
          <w:bCs/>
          <w:sz w:val="24"/>
          <w:szCs w:val="24"/>
        </w:rPr>
        <w:t xml:space="preserve">ceso como </w:t>
      </w:r>
      <w:r w:rsidR="008C4EA2" w:rsidRPr="00B72F7F">
        <w:rPr>
          <w:rFonts w:cs="Arial"/>
          <w:b/>
          <w:bCs/>
          <w:sz w:val="24"/>
          <w:szCs w:val="24"/>
        </w:rPr>
        <w:t xml:space="preserve">sujetos de </w:t>
      </w:r>
      <w:r w:rsidR="00776388" w:rsidRPr="00B72F7F">
        <w:rPr>
          <w:rFonts w:cs="Arial"/>
          <w:b/>
          <w:bCs/>
          <w:sz w:val="24"/>
          <w:szCs w:val="24"/>
        </w:rPr>
        <w:t>derecho y obligaci</w:t>
      </w:r>
      <w:r w:rsidR="008C4EA2" w:rsidRPr="00B72F7F">
        <w:rPr>
          <w:rFonts w:cs="Arial"/>
          <w:b/>
          <w:bCs/>
          <w:sz w:val="24"/>
          <w:szCs w:val="24"/>
        </w:rPr>
        <w:t>ones, en el contexto de las respectivas legislaciones nacionales</w:t>
      </w:r>
      <w:r w:rsidR="00776388" w:rsidRPr="00B72F7F">
        <w:rPr>
          <w:rFonts w:cs="Arial"/>
          <w:b/>
          <w:bCs/>
          <w:sz w:val="24"/>
          <w:szCs w:val="24"/>
        </w:rPr>
        <w:t>.</w:t>
      </w:r>
    </w:p>
    <w:p w:rsidR="00700567" w:rsidRPr="00B72F7F" w:rsidRDefault="00700567" w:rsidP="00307D60">
      <w:pPr>
        <w:jc w:val="both"/>
        <w:rPr>
          <w:rFonts w:cs="Arial"/>
          <w:sz w:val="24"/>
          <w:szCs w:val="24"/>
        </w:rPr>
      </w:pPr>
    </w:p>
    <w:p w:rsidR="00700567" w:rsidRPr="00B72F7F" w:rsidRDefault="00700567" w:rsidP="00307D60">
      <w:pPr>
        <w:numPr>
          <w:ilvl w:val="0"/>
          <w:numId w:val="23"/>
        </w:numPr>
        <w:jc w:val="both"/>
        <w:rPr>
          <w:rFonts w:cs="Arial"/>
          <w:sz w:val="24"/>
          <w:szCs w:val="24"/>
        </w:rPr>
      </w:pPr>
      <w:r w:rsidRPr="00B72F7F">
        <w:rPr>
          <w:rFonts w:cs="Arial"/>
          <w:sz w:val="24"/>
          <w:szCs w:val="24"/>
        </w:rPr>
        <w:t>Valorar la institucionalización de un mecanismo de participación de la ciudadanía en la</w:t>
      </w:r>
      <w:r w:rsidR="005C563B" w:rsidRPr="00B72F7F">
        <w:rPr>
          <w:rFonts w:cs="Arial"/>
          <w:sz w:val="24"/>
          <w:szCs w:val="24"/>
        </w:rPr>
        <w:t xml:space="preserve"> </w:t>
      </w:r>
      <w:r w:rsidRPr="00B72F7F">
        <w:rPr>
          <w:rFonts w:cs="Arial"/>
          <w:sz w:val="24"/>
          <w:szCs w:val="24"/>
        </w:rPr>
        <w:t>CELAC para lograr incidencia en el p</w:t>
      </w:r>
      <w:r w:rsidR="00776388" w:rsidRPr="00B72F7F">
        <w:rPr>
          <w:rFonts w:cs="Arial"/>
          <w:sz w:val="24"/>
          <w:szCs w:val="24"/>
        </w:rPr>
        <w:t>roceso de integración regional.</w:t>
      </w:r>
      <w:r w:rsidR="00C03FC0" w:rsidRPr="00B72F7F">
        <w:rPr>
          <w:rFonts w:cs="Arial"/>
          <w:b/>
          <w:bCs/>
          <w:sz w:val="24"/>
          <w:szCs w:val="24"/>
          <w:highlight w:val="yellow"/>
        </w:rPr>
        <w:t xml:space="preserve"> </w:t>
      </w:r>
    </w:p>
    <w:p w:rsidR="00F87A4A" w:rsidRPr="00B72F7F" w:rsidRDefault="00F87A4A" w:rsidP="00307D60">
      <w:pPr>
        <w:jc w:val="both"/>
        <w:rPr>
          <w:rFonts w:cs="Arial"/>
          <w:b/>
          <w:sz w:val="24"/>
          <w:szCs w:val="24"/>
        </w:rPr>
      </w:pPr>
    </w:p>
    <w:p w:rsidR="00700567" w:rsidRPr="00B72F7F" w:rsidRDefault="00776388" w:rsidP="00307D60">
      <w:pPr>
        <w:jc w:val="both"/>
        <w:rPr>
          <w:rFonts w:cs="Arial"/>
          <w:b/>
          <w:sz w:val="24"/>
          <w:szCs w:val="24"/>
        </w:rPr>
      </w:pPr>
      <w:r w:rsidRPr="00B72F7F">
        <w:rPr>
          <w:rFonts w:cs="Arial"/>
          <w:b/>
          <w:sz w:val="24"/>
          <w:szCs w:val="24"/>
        </w:rPr>
        <w:t>SEGURIDAD CIUDADANA</w:t>
      </w:r>
    </w:p>
    <w:p w:rsidR="00700567" w:rsidRPr="00B72F7F" w:rsidRDefault="00700567" w:rsidP="00307D60">
      <w:pPr>
        <w:jc w:val="both"/>
        <w:rPr>
          <w:rFonts w:cs="Arial"/>
          <w:b/>
          <w:sz w:val="24"/>
          <w:szCs w:val="24"/>
        </w:rPr>
      </w:pPr>
    </w:p>
    <w:p w:rsidR="00700567" w:rsidRPr="00B72F7F" w:rsidRDefault="00700567" w:rsidP="00307D60">
      <w:pPr>
        <w:jc w:val="both"/>
        <w:rPr>
          <w:rFonts w:cs="Arial"/>
          <w:b/>
          <w:sz w:val="24"/>
          <w:szCs w:val="24"/>
        </w:rPr>
      </w:pPr>
      <w:r w:rsidRPr="00B72F7F">
        <w:rPr>
          <w:rFonts w:cs="Arial"/>
          <w:b/>
          <w:sz w:val="24"/>
          <w:szCs w:val="24"/>
        </w:rPr>
        <w:t xml:space="preserve">Desarrollar conciencia de que la Seguridad Ciudadana es una de las principales preocupaciones de los países de </w:t>
      </w:r>
      <w:r w:rsidR="00F2524B" w:rsidRPr="00B72F7F">
        <w:rPr>
          <w:rFonts w:cs="Arial"/>
          <w:b/>
          <w:sz w:val="24"/>
          <w:szCs w:val="24"/>
        </w:rPr>
        <w:t>l</w:t>
      </w:r>
      <w:r w:rsidRPr="00B72F7F">
        <w:rPr>
          <w:rFonts w:cs="Arial"/>
          <w:b/>
          <w:sz w:val="24"/>
          <w:szCs w:val="24"/>
        </w:rPr>
        <w:t xml:space="preserve">atinoamericanos y </w:t>
      </w:r>
      <w:r w:rsidR="00F2524B" w:rsidRPr="00B72F7F">
        <w:rPr>
          <w:rFonts w:cs="Arial"/>
          <w:b/>
          <w:sz w:val="24"/>
          <w:szCs w:val="24"/>
        </w:rPr>
        <w:t>c</w:t>
      </w:r>
      <w:r w:rsidRPr="00B72F7F">
        <w:rPr>
          <w:rFonts w:cs="Arial"/>
          <w:b/>
          <w:sz w:val="24"/>
          <w:szCs w:val="24"/>
        </w:rPr>
        <w:t>aribeños y que su fortalecimiento es esencial para potenciar el desarrollo de la región y para mejorar de manera decisiva la calidad de vida y el bienestar de sus ciudadanos, así como propiciar políticas públicas sobre este asunto.</w:t>
      </w:r>
    </w:p>
    <w:p w:rsidR="00700567" w:rsidRPr="00B72F7F" w:rsidRDefault="00700567" w:rsidP="00307D60">
      <w:pPr>
        <w:jc w:val="both"/>
        <w:rPr>
          <w:rFonts w:cs="Arial"/>
          <w:sz w:val="24"/>
          <w:szCs w:val="24"/>
        </w:rPr>
      </w:pPr>
    </w:p>
    <w:p w:rsidR="00700567" w:rsidRPr="00B72F7F" w:rsidRDefault="00700567" w:rsidP="00307D60">
      <w:pPr>
        <w:numPr>
          <w:ilvl w:val="0"/>
          <w:numId w:val="25"/>
        </w:numPr>
        <w:jc w:val="both"/>
        <w:rPr>
          <w:rFonts w:cs="Arial"/>
          <w:sz w:val="24"/>
          <w:szCs w:val="24"/>
        </w:rPr>
      </w:pPr>
      <w:r w:rsidRPr="00B72F7F">
        <w:rPr>
          <w:rFonts w:cs="Arial"/>
          <w:sz w:val="24"/>
          <w:szCs w:val="24"/>
        </w:rPr>
        <w:t>Convocar</w:t>
      </w:r>
      <w:r w:rsidR="003C054C" w:rsidRPr="00B72F7F">
        <w:rPr>
          <w:rFonts w:cs="Arial"/>
          <w:sz w:val="24"/>
          <w:szCs w:val="24"/>
        </w:rPr>
        <w:t xml:space="preserve"> en el segundo semestre de</w:t>
      </w:r>
      <w:r w:rsidR="009C2A6F" w:rsidRPr="00B72F7F">
        <w:rPr>
          <w:rFonts w:cs="Arial"/>
          <w:sz w:val="24"/>
          <w:szCs w:val="24"/>
        </w:rPr>
        <w:t xml:space="preserve">  </w:t>
      </w:r>
      <w:r w:rsidRPr="00B72F7F">
        <w:rPr>
          <w:rFonts w:cs="Arial"/>
          <w:sz w:val="24"/>
          <w:szCs w:val="24"/>
        </w:rPr>
        <w:t xml:space="preserve">2014, </w:t>
      </w:r>
      <w:r w:rsidR="003C054C" w:rsidRPr="00B72F7F">
        <w:rPr>
          <w:rFonts w:cs="Arial"/>
          <w:sz w:val="24"/>
          <w:szCs w:val="24"/>
        </w:rPr>
        <w:t>en Chile</w:t>
      </w:r>
      <w:r w:rsidR="00716A38" w:rsidRPr="00B72F7F">
        <w:rPr>
          <w:rFonts w:cs="Arial"/>
          <w:sz w:val="24"/>
          <w:szCs w:val="24"/>
        </w:rPr>
        <w:t>,</w:t>
      </w:r>
      <w:r w:rsidR="003C054C" w:rsidRPr="00B72F7F">
        <w:rPr>
          <w:rFonts w:cs="Arial"/>
          <w:b/>
          <w:i/>
          <w:sz w:val="24"/>
          <w:szCs w:val="24"/>
        </w:rPr>
        <w:t xml:space="preserve"> </w:t>
      </w:r>
      <w:r w:rsidRPr="00B72F7F">
        <w:rPr>
          <w:rFonts w:cs="Arial"/>
          <w:sz w:val="24"/>
          <w:szCs w:val="24"/>
        </w:rPr>
        <w:t>a</w:t>
      </w:r>
      <w:r w:rsidR="009C2A6F" w:rsidRPr="00B72F7F">
        <w:rPr>
          <w:rFonts w:cs="Arial"/>
          <w:sz w:val="24"/>
          <w:szCs w:val="24"/>
        </w:rPr>
        <w:t xml:space="preserve">  </w:t>
      </w:r>
      <w:r w:rsidR="003C054C" w:rsidRPr="00B72F7F">
        <w:rPr>
          <w:rFonts w:cs="Arial"/>
          <w:sz w:val="24"/>
          <w:szCs w:val="24"/>
        </w:rPr>
        <w:t xml:space="preserve">una Reunión </w:t>
      </w:r>
      <w:r w:rsidRPr="00B72F7F">
        <w:rPr>
          <w:rFonts w:cs="Arial"/>
          <w:sz w:val="24"/>
          <w:szCs w:val="24"/>
        </w:rPr>
        <w:t xml:space="preserve">de Altos Funcionarios de los Estados miembros y a los representantes de los </w:t>
      </w:r>
      <w:r w:rsidR="00F2524B" w:rsidRPr="00B72F7F">
        <w:rPr>
          <w:rFonts w:cs="Arial"/>
          <w:sz w:val="24"/>
          <w:szCs w:val="24"/>
        </w:rPr>
        <w:t>o</w:t>
      </w:r>
      <w:r w:rsidRPr="00B72F7F">
        <w:rPr>
          <w:rFonts w:cs="Arial"/>
          <w:sz w:val="24"/>
          <w:szCs w:val="24"/>
        </w:rPr>
        <w:t xml:space="preserve">rganismos y </w:t>
      </w:r>
      <w:r w:rsidR="00F2524B" w:rsidRPr="00B72F7F">
        <w:rPr>
          <w:rFonts w:cs="Arial"/>
          <w:sz w:val="24"/>
          <w:szCs w:val="24"/>
        </w:rPr>
        <w:t>m</w:t>
      </w:r>
      <w:r w:rsidRPr="00B72F7F">
        <w:rPr>
          <w:rFonts w:cs="Arial"/>
          <w:sz w:val="24"/>
          <w:szCs w:val="24"/>
        </w:rPr>
        <w:t xml:space="preserve">ecanismos regionales, </w:t>
      </w:r>
      <w:r w:rsidR="00F2524B" w:rsidRPr="00B72F7F">
        <w:rPr>
          <w:rFonts w:cs="Arial"/>
          <w:sz w:val="24"/>
          <w:szCs w:val="24"/>
        </w:rPr>
        <w:t>s</w:t>
      </w:r>
      <w:r w:rsidRPr="00B72F7F">
        <w:rPr>
          <w:rFonts w:cs="Arial"/>
          <w:sz w:val="24"/>
          <w:szCs w:val="24"/>
        </w:rPr>
        <w:t xml:space="preserve">ubregionales e </w:t>
      </w:r>
      <w:r w:rsidR="00F2524B" w:rsidRPr="00B72F7F">
        <w:rPr>
          <w:rFonts w:cs="Arial"/>
          <w:sz w:val="24"/>
          <w:szCs w:val="24"/>
        </w:rPr>
        <w:t>i</w:t>
      </w:r>
      <w:r w:rsidRPr="00B72F7F">
        <w:rPr>
          <w:rFonts w:cs="Arial"/>
          <w:sz w:val="24"/>
          <w:szCs w:val="24"/>
        </w:rPr>
        <w:t>nternacionales con competencias en la materia, para elaborar recomendaciones orientadas a preparar una agenda estratégica de la CELAC sobre Seguridad Ciudadana, que permita generar sinergias y complementariedad y que evite duplicidad de esfuerzos humanos y financieros</w:t>
      </w:r>
      <w:r w:rsidR="005467CE" w:rsidRPr="00B72F7F">
        <w:rPr>
          <w:rFonts w:cs="Arial"/>
          <w:sz w:val="24"/>
          <w:szCs w:val="24"/>
        </w:rPr>
        <w:t>.</w:t>
      </w:r>
    </w:p>
    <w:p w:rsidR="007F391E" w:rsidRDefault="007F391E" w:rsidP="00307D60">
      <w:pPr>
        <w:jc w:val="both"/>
        <w:rPr>
          <w:rFonts w:cs="Arial"/>
          <w:sz w:val="24"/>
          <w:szCs w:val="24"/>
        </w:rPr>
      </w:pPr>
    </w:p>
    <w:p w:rsidR="00700567" w:rsidRPr="00B72F7F" w:rsidRDefault="00307D60" w:rsidP="00307D60">
      <w:pPr>
        <w:pStyle w:val="Ttulo1"/>
        <w:spacing w:before="0"/>
        <w:jc w:val="both"/>
        <w:rPr>
          <w:rFonts w:ascii="Calibri" w:hAnsi="Calibri" w:cs="Arial"/>
          <w:color w:val="auto"/>
          <w:sz w:val="24"/>
          <w:szCs w:val="24"/>
        </w:rPr>
      </w:pPr>
      <w:r>
        <w:rPr>
          <w:rFonts w:ascii="Calibri" w:hAnsi="Calibri" w:cs="Arial"/>
          <w:color w:val="auto"/>
          <w:sz w:val="24"/>
          <w:szCs w:val="24"/>
        </w:rPr>
        <w:br w:type="page"/>
      </w:r>
      <w:r w:rsidR="00700567" w:rsidRPr="00B72F7F">
        <w:rPr>
          <w:rFonts w:ascii="Calibri" w:hAnsi="Calibri" w:cs="Arial"/>
          <w:color w:val="auto"/>
          <w:sz w:val="24"/>
          <w:szCs w:val="24"/>
        </w:rPr>
        <w:lastRenderedPageBreak/>
        <w:t>COOPERACI</w:t>
      </w:r>
      <w:r w:rsidR="00E02A5A" w:rsidRPr="00B72F7F">
        <w:rPr>
          <w:rFonts w:ascii="Calibri" w:hAnsi="Calibri" w:cs="Arial"/>
          <w:color w:val="auto"/>
          <w:sz w:val="24"/>
          <w:szCs w:val="24"/>
        </w:rPr>
        <w:t>Ó</w:t>
      </w:r>
      <w:r w:rsidR="00700567" w:rsidRPr="00B72F7F">
        <w:rPr>
          <w:rFonts w:ascii="Calibri" w:hAnsi="Calibri" w:cs="Arial"/>
          <w:color w:val="auto"/>
          <w:sz w:val="24"/>
          <w:szCs w:val="24"/>
        </w:rPr>
        <w:t>N</w:t>
      </w:r>
    </w:p>
    <w:p w:rsidR="00700567" w:rsidRPr="00B72F7F" w:rsidRDefault="00700567" w:rsidP="00307D60">
      <w:pPr>
        <w:pStyle w:val="Prrafodelista"/>
        <w:spacing w:after="0" w:line="240" w:lineRule="auto"/>
        <w:ind w:left="0"/>
        <w:jc w:val="both"/>
        <w:rPr>
          <w:rFonts w:cs="Arial"/>
          <w:b/>
          <w:sz w:val="24"/>
          <w:szCs w:val="24"/>
        </w:rPr>
      </w:pPr>
    </w:p>
    <w:p w:rsidR="00700567" w:rsidRPr="00B72F7F" w:rsidRDefault="00700567" w:rsidP="00307D60">
      <w:pPr>
        <w:jc w:val="both"/>
        <w:rPr>
          <w:rFonts w:cs="Arial"/>
          <w:b/>
          <w:sz w:val="24"/>
          <w:szCs w:val="24"/>
        </w:rPr>
      </w:pPr>
      <w:r w:rsidRPr="00B72F7F">
        <w:rPr>
          <w:rFonts w:cs="Arial"/>
          <w:b/>
          <w:sz w:val="24"/>
          <w:szCs w:val="24"/>
        </w:rPr>
        <w:t xml:space="preserve">Fomentar la </w:t>
      </w:r>
      <w:r w:rsidR="002F0E9F" w:rsidRPr="00B72F7F">
        <w:rPr>
          <w:rFonts w:cs="Arial"/>
          <w:b/>
          <w:sz w:val="24"/>
          <w:szCs w:val="24"/>
        </w:rPr>
        <w:t>Cooperación Sur-Sur</w:t>
      </w:r>
      <w:r w:rsidRPr="00B72F7F">
        <w:rPr>
          <w:rFonts w:cs="Arial"/>
          <w:b/>
          <w:sz w:val="24"/>
          <w:szCs w:val="24"/>
        </w:rPr>
        <w:t>, sin condicionamientos, ni imposiciones, en</w:t>
      </w:r>
      <w:r w:rsidR="008C7B6D" w:rsidRPr="00B72F7F">
        <w:rPr>
          <w:rFonts w:cs="Arial"/>
          <w:b/>
          <w:sz w:val="24"/>
          <w:szCs w:val="24"/>
        </w:rPr>
        <w:t xml:space="preserve"> </w:t>
      </w:r>
      <w:r w:rsidRPr="00B72F7F">
        <w:rPr>
          <w:rFonts w:cs="Arial"/>
          <w:b/>
          <w:sz w:val="24"/>
          <w:szCs w:val="24"/>
        </w:rPr>
        <w:t xml:space="preserve">correspondencia con las estrategias, programas y planes de desarrollo económico y social de cada Estado </w:t>
      </w:r>
      <w:r w:rsidR="00FB2D4E" w:rsidRPr="00B72F7F">
        <w:rPr>
          <w:rFonts w:cs="Arial"/>
          <w:b/>
          <w:sz w:val="24"/>
          <w:szCs w:val="24"/>
        </w:rPr>
        <w:t>M</w:t>
      </w:r>
      <w:r w:rsidRPr="00B72F7F">
        <w:rPr>
          <w:rFonts w:cs="Arial"/>
          <w:b/>
          <w:sz w:val="24"/>
          <w:szCs w:val="24"/>
        </w:rPr>
        <w:t>iembro, con pleno respeto a la soberanía nacional y guiada por el principio de solidaridad, construyendo una agenda, que refleje la identidad y prioridades de la región.</w:t>
      </w:r>
      <w:r w:rsidR="00E02A5A" w:rsidRPr="00B72F7F">
        <w:rPr>
          <w:rFonts w:cs="Arial"/>
          <w:b/>
          <w:sz w:val="24"/>
          <w:szCs w:val="24"/>
        </w:rPr>
        <w:t xml:space="preserve"> </w:t>
      </w:r>
      <w:r w:rsidRPr="00B72F7F">
        <w:rPr>
          <w:rFonts w:cs="Arial"/>
          <w:b/>
          <w:sz w:val="24"/>
          <w:szCs w:val="24"/>
        </w:rPr>
        <w:t>La cooperación que se realiza a nivel de la región debe contribuir a la reducción de asimetrías regionales y las brechas de desarrollo nacional, promoviendo el desarrollo sostenible y asociaciones innovadoras mediante la articulación de las instancias de cooperación existentes, a nivel regional y sub regional y la concertación de posiciones y agendas comunes en los foros y organismos internacionales</w:t>
      </w:r>
      <w:r w:rsidR="00E02A5A" w:rsidRPr="00B72F7F">
        <w:rPr>
          <w:rFonts w:cs="Arial"/>
          <w:b/>
          <w:sz w:val="24"/>
          <w:szCs w:val="24"/>
        </w:rPr>
        <w:t>.</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pStyle w:val="Prrafodelista"/>
        <w:numPr>
          <w:ilvl w:val="0"/>
          <w:numId w:val="8"/>
        </w:numPr>
        <w:spacing w:after="0" w:line="240" w:lineRule="auto"/>
        <w:contextualSpacing w:val="0"/>
        <w:jc w:val="both"/>
        <w:rPr>
          <w:rFonts w:cs="Arial"/>
          <w:sz w:val="24"/>
          <w:szCs w:val="24"/>
        </w:rPr>
      </w:pPr>
      <w:r w:rsidRPr="00B72F7F">
        <w:rPr>
          <w:rFonts w:cs="Arial"/>
          <w:sz w:val="24"/>
          <w:szCs w:val="24"/>
        </w:rPr>
        <w:t>Celebrar la II Reunión del Grupo de Trabajo de Cooperación Internacional de la CELAC,</w:t>
      </w:r>
      <w:r w:rsidR="003249F0" w:rsidRPr="00B72F7F">
        <w:rPr>
          <w:rFonts w:cs="Arial"/>
          <w:sz w:val="24"/>
          <w:szCs w:val="24"/>
        </w:rPr>
        <w:t xml:space="preserve"> en el año 2014</w:t>
      </w:r>
      <w:r w:rsidR="00C72305" w:rsidRPr="00B72F7F">
        <w:rPr>
          <w:rFonts w:cs="Arial"/>
          <w:sz w:val="24"/>
          <w:szCs w:val="24"/>
        </w:rPr>
        <w:t xml:space="preserve"> </w:t>
      </w:r>
      <w:r w:rsidRPr="00B72F7F">
        <w:rPr>
          <w:rFonts w:cs="Arial"/>
          <w:sz w:val="24"/>
          <w:szCs w:val="24"/>
        </w:rPr>
        <w:t>como instancia especializada de la CELAC</w:t>
      </w:r>
      <w:r w:rsidR="005467CE" w:rsidRPr="00B72F7F">
        <w:rPr>
          <w:rFonts w:cs="Arial"/>
          <w:sz w:val="24"/>
          <w:szCs w:val="24"/>
        </w:rPr>
        <w:t>.</w:t>
      </w:r>
    </w:p>
    <w:p w:rsidR="003249F0" w:rsidRPr="00B72F7F" w:rsidRDefault="003249F0" w:rsidP="00307D60">
      <w:pPr>
        <w:pStyle w:val="Prrafodelista"/>
        <w:spacing w:after="0" w:line="240" w:lineRule="auto"/>
        <w:ind w:left="0"/>
        <w:jc w:val="both"/>
        <w:rPr>
          <w:rFonts w:cs="Arial"/>
          <w:sz w:val="24"/>
          <w:szCs w:val="24"/>
        </w:rPr>
      </w:pPr>
    </w:p>
    <w:p w:rsidR="005467CE" w:rsidRPr="00B72F7F" w:rsidRDefault="00700567" w:rsidP="00307D60">
      <w:pPr>
        <w:pStyle w:val="Prrafodelista"/>
        <w:numPr>
          <w:ilvl w:val="0"/>
          <w:numId w:val="8"/>
        </w:numPr>
        <w:tabs>
          <w:tab w:val="left" w:pos="426"/>
        </w:tabs>
        <w:spacing w:after="0" w:line="240" w:lineRule="auto"/>
        <w:ind w:left="426" w:hanging="426"/>
        <w:contextualSpacing w:val="0"/>
        <w:jc w:val="both"/>
        <w:rPr>
          <w:rFonts w:cs="Arial"/>
          <w:sz w:val="24"/>
          <w:szCs w:val="24"/>
        </w:rPr>
      </w:pPr>
      <w:r w:rsidRPr="00B72F7F">
        <w:rPr>
          <w:rFonts w:cs="Arial"/>
          <w:sz w:val="24"/>
          <w:szCs w:val="24"/>
        </w:rPr>
        <w:t>El Grupo de Trabajo cumplirá</w:t>
      </w:r>
      <w:r w:rsidR="005467CE" w:rsidRPr="00B72F7F">
        <w:rPr>
          <w:rFonts w:cs="Arial"/>
          <w:sz w:val="24"/>
          <w:szCs w:val="24"/>
        </w:rPr>
        <w:t xml:space="preserve"> </w:t>
      </w:r>
      <w:r w:rsidRPr="00B72F7F">
        <w:rPr>
          <w:rFonts w:cs="Arial"/>
          <w:sz w:val="24"/>
          <w:szCs w:val="24"/>
        </w:rPr>
        <w:t>las funciones definidas en el marco de</w:t>
      </w:r>
      <w:r w:rsidR="00C03FC0" w:rsidRPr="00B72F7F">
        <w:rPr>
          <w:rFonts w:cs="Arial"/>
          <w:sz w:val="24"/>
          <w:szCs w:val="24"/>
        </w:rPr>
        <w:t xml:space="preserve"> </w:t>
      </w:r>
      <w:r w:rsidRPr="00B72F7F">
        <w:rPr>
          <w:rFonts w:cs="Arial"/>
          <w:sz w:val="24"/>
          <w:szCs w:val="24"/>
        </w:rPr>
        <w:t>funcionamiento adoptado por</w:t>
      </w:r>
      <w:r w:rsidR="005467CE" w:rsidRPr="00B72F7F">
        <w:rPr>
          <w:rFonts w:cs="Arial"/>
          <w:sz w:val="24"/>
          <w:szCs w:val="24"/>
        </w:rPr>
        <w:t xml:space="preserve"> el Grupo en su primera reunión</w:t>
      </w:r>
      <w:r w:rsidRPr="00B72F7F">
        <w:rPr>
          <w:rFonts w:cs="Arial"/>
          <w:sz w:val="24"/>
          <w:szCs w:val="24"/>
        </w:rPr>
        <w:t xml:space="preserve"> en Buenos Aires</w:t>
      </w:r>
      <w:r w:rsidR="005467CE" w:rsidRPr="00B72F7F">
        <w:rPr>
          <w:rFonts w:cs="Arial"/>
          <w:sz w:val="24"/>
          <w:szCs w:val="24"/>
        </w:rPr>
        <w:t>.</w:t>
      </w:r>
    </w:p>
    <w:p w:rsidR="005467CE" w:rsidRPr="00B72F7F" w:rsidRDefault="005467CE" w:rsidP="00307D60">
      <w:pPr>
        <w:pStyle w:val="Prrafodelista"/>
        <w:tabs>
          <w:tab w:val="left" w:pos="426"/>
        </w:tabs>
        <w:spacing w:after="0" w:line="240" w:lineRule="auto"/>
        <w:jc w:val="both"/>
        <w:rPr>
          <w:rFonts w:cs="Arial"/>
          <w:b/>
          <w:sz w:val="24"/>
          <w:szCs w:val="24"/>
        </w:rPr>
      </w:pPr>
    </w:p>
    <w:p w:rsidR="008200A4" w:rsidRPr="00B72F7F" w:rsidRDefault="008200A4" w:rsidP="00307D60">
      <w:pPr>
        <w:pStyle w:val="Prrafodelista"/>
        <w:numPr>
          <w:ilvl w:val="0"/>
          <w:numId w:val="8"/>
        </w:numPr>
        <w:spacing w:after="0" w:line="240" w:lineRule="auto"/>
        <w:ind w:left="426" w:hanging="426"/>
        <w:contextualSpacing w:val="0"/>
        <w:jc w:val="both"/>
        <w:rPr>
          <w:rFonts w:cs="Arial"/>
          <w:sz w:val="24"/>
          <w:szCs w:val="24"/>
        </w:rPr>
      </w:pPr>
      <w:r w:rsidRPr="00B72F7F">
        <w:rPr>
          <w:rFonts w:cs="Arial"/>
          <w:sz w:val="24"/>
          <w:szCs w:val="24"/>
        </w:rPr>
        <w:t xml:space="preserve">El Grupo de Trabajo recogerá los intereses de los países miembros para </w:t>
      </w:r>
      <w:r w:rsidR="0071306C" w:rsidRPr="00B72F7F">
        <w:rPr>
          <w:rFonts w:cs="Arial"/>
          <w:sz w:val="24"/>
          <w:szCs w:val="24"/>
        </w:rPr>
        <w:t>identificar las áreas y actividades de cooperación con los socios extraregionales de la CELAC.</w:t>
      </w:r>
    </w:p>
    <w:p w:rsidR="008200A4" w:rsidRDefault="008200A4" w:rsidP="00307D60">
      <w:pPr>
        <w:pStyle w:val="Prrafodelista"/>
        <w:spacing w:after="0" w:line="240" w:lineRule="auto"/>
        <w:ind w:left="0"/>
        <w:jc w:val="both"/>
        <w:rPr>
          <w:rFonts w:cs="Arial"/>
          <w:sz w:val="24"/>
          <w:szCs w:val="24"/>
        </w:rPr>
      </w:pPr>
    </w:p>
    <w:p w:rsidR="00700567" w:rsidRPr="00B72F7F" w:rsidRDefault="00700567"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MECANISMOS REGIONALES Y SUBREGIONALES DE INTEGRACIÓN</w:t>
      </w:r>
    </w:p>
    <w:p w:rsidR="00622D49" w:rsidRPr="00B72F7F" w:rsidRDefault="00622D49" w:rsidP="00307D60">
      <w:pPr>
        <w:jc w:val="both"/>
        <w:rPr>
          <w:rFonts w:cs="Arial"/>
          <w:b/>
          <w:sz w:val="24"/>
          <w:szCs w:val="24"/>
        </w:rPr>
      </w:pPr>
    </w:p>
    <w:p w:rsidR="00700567" w:rsidRPr="00B72F7F" w:rsidRDefault="00700567" w:rsidP="00307D60">
      <w:pPr>
        <w:pStyle w:val="Prrafodelista"/>
        <w:spacing w:after="0" w:line="240" w:lineRule="auto"/>
        <w:ind w:left="0"/>
        <w:jc w:val="both"/>
        <w:rPr>
          <w:rFonts w:cs="Arial"/>
          <w:b/>
          <w:sz w:val="24"/>
          <w:szCs w:val="24"/>
          <w:lang w:val="es-MX"/>
        </w:rPr>
      </w:pPr>
      <w:r w:rsidRPr="00B72F7F">
        <w:rPr>
          <w:rFonts w:cs="Arial"/>
          <w:b/>
          <w:sz w:val="24"/>
          <w:szCs w:val="24"/>
          <w:lang w:val="es-MX"/>
        </w:rPr>
        <w:t>Continuar fortaleciendo la complementariedad y cooperación entre los mecanismos regionales y subregionales de integración y profundizando la coordinación entre las</w:t>
      </w:r>
      <w:r w:rsidR="00C03FC0" w:rsidRPr="00B72F7F">
        <w:rPr>
          <w:rFonts w:cs="Arial"/>
          <w:b/>
          <w:sz w:val="24"/>
          <w:szCs w:val="24"/>
          <w:lang w:val="es-MX"/>
        </w:rPr>
        <w:t xml:space="preserve"> </w:t>
      </w:r>
      <w:r w:rsidRPr="00B72F7F">
        <w:rPr>
          <w:rFonts w:cs="Arial"/>
          <w:b/>
          <w:sz w:val="24"/>
          <w:szCs w:val="24"/>
          <w:lang w:val="es-MX"/>
        </w:rPr>
        <w:t>Secretarías y Presidencias Pro Témpore de los mismos, a fin de contribuir a</w:t>
      </w:r>
      <w:r w:rsidR="00C86469" w:rsidRPr="00B72F7F">
        <w:rPr>
          <w:rFonts w:cs="Arial"/>
          <w:b/>
          <w:sz w:val="24"/>
          <w:szCs w:val="24"/>
          <w:lang w:val="es-MX"/>
        </w:rPr>
        <w:t xml:space="preserve"> la e</w:t>
      </w:r>
      <w:r w:rsidRPr="00B72F7F">
        <w:rPr>
          <w:rFonts w:cs="Arial"/>
          <w:b/>
          <w:sz w:val="24"/>
          <w:szCs w:val="24"/>
          <w:lang w:val="es-MX"/>
        </w:rPr>
        <w:t>fectividad y evitar duplicaciones innecesarias, en conformida</w:t>
      </w:r>
      <w:r w:rsidR="0037477A" w:rsidRPr="00B72F7F">
        <w:rPr>
          <w:rFonts w:cs="Arial"/>
          <w:b/>
          <w:sz w:val="24"/>
          <w:szCs w:val="24"/>
          <w:lang w:val="es-MX"/>
        </w:rPr>
        <w:t>d con los mandatos de la CELAC.</w:t>
      </w:r>
    </w:p>
    <w:p w:rsidR="00700567" w:rsidRPr="00B72F7F" w:rsidRDefault="00700567" w:rsidP="00307D60">
      <w:pPr>
        <w:jc w:val="both"/>
        <w:rPr>
          <w:rFonts w:cs="Arial"/>
          <w:b/>
          <w:sz w:val="24"/>
          <w:szCs w:val="24"/>
        </w:rPr>
      </w:pPr>
    </w:p>
    <w:p w:rsidR="00700567" w:rsidRPr="00B72F7F" w:rsidRDefault="00700567" w:rsidP="00307D60">
      <w:pPr>
        <w:pStyle w:val="Listaconvietas"/>
        <w:numPr>
          <w:ilvl w:val="0"/>
          <w:numId w:val="17"/>
        </w:numPr>
        <w:ind w:left="360"/>
        <w:jc w:val="both"/>
        <w:rPr>
          <w:rFonts w:ascii="Calibri" w:hAnsi="Calibri" w:cs="Arial"/>
        </w:rPr>
      </w:pPr>
      <w:r w:rsidRPr="00B72F7F">
        <w:rPr>
          <w:rFonts w:ascii="Calibri" w:hAnsi="Calibri" w:cs="Arial"/>
        </w:rPr>
        <w:t>Celebrar la IV Reunión de Mecanismos regionales y subregionales de integración durante el 2014, a fin de evaluar y ajustar el progreso de la Matriz de Propuestas de</w:t>
      </w:r>
      <w:r w:rsidR="00C03FC0" w:rsidRPr="00B72F7F">
        <w:rPr>
          <w:rFonts w:ascii="Calibri" w:hAnsi="Calibri" w:cs="Arial"/>
        </w:rPr>
        <w:t xml:space="preserve"> </w:t>
      </w:r>
      <w:r w:rsidRPr="00B72F7F">
        <w:rPr>
          <w:rFonts w:ascii="Calibri" w:hAnsi="Calibri" w:cs="Arial"/>
        </w:rPr>
        <w:t xml:space="preserve">Acciones. </w:t>
      </w:r>
      <w:r w:rsidR="001264C0" w:rsidRPr="00B72F7F">
        <w:rPr>
          <w:rFonts w:ascii="Calibri" w:hAnsi="Calibri" w:cs="Arial"/>
        </w:rPr>
        <w:t xml:space="preserve">Asimismo, celebrar en el primer </w:t>
      </w:r>
      <w:r w:rsidR="00066F7A" w:rsidRPr="00B72F7F">
        <w:rPr>
          <w:rFonts w:ascii="Calibri" w:hAnsi="Calibri" w:cs="Arial"/>
        </w:rPr>
        <w:t>semestre</w:t>
      </w:r>
      <w:r w:rsidR="001264C0" w:rsidRPr="00B72F7F">
        <w:rPr>
          <w:rFonts w:ascii="Calibri" w:hAnsi="Calibri" w:cs="Arial"/>
        </w:rPr>
        <w:t xml:space="preserve"> del 2014</w:t>
      </w:r>
      <w:r w:rsidR="00066F7A" w:rsidRPr="00B72F7F">
        <w:rPr>
          <w:rFonts w:ascii="Calibri" w:hAnsi="Calibri" w:cs="Arial"/>
        </w:rPr>
        <w:t>,</w:t>
      </w:r>
      <w:r w:rsidR="001264C0" w:rsidRPr="00B72F7F">
        <w:rPr>
          <w:rFonts w:ascii="Calibri" w:hAnsi="Calibri" w:cs="Arial"/>
        </w:rPr>
        <w:t xml:space="preserve"> en Caracas</w:t>
      </w:r>
      <w:r w:rsidR="00066F7A" w:rsidRPr="00B72F7F">
        <w:rPr>
          <w:rFonts w:ascii="Calibri" w:hAnsi="Calibri" w:cs="Arial"/>
        </w:rPr>
        <w:t>,</w:t>
      </w:r>
      <w:r w:rsidR="001264C0" w:rsidRPr="00B72F7F">
        <w:rPr>
          <w:rFonts w:ascii="Calibri" w:hAnsi="Calibri" w:cs="Arial"/>
        </w:rPr>
        <w:t xml:space="preserve"> Venezuela, la I Reunión de los Mecanismos Regionales</w:t>
      </w:r>
      <w:r w:rsidR="00066F7A" w:rsidRPr="00B72F7F">
        <w:rPr>
          <w:rFonts w:ascii="Calibri" w:hAnsi="Calibri" w:cs="Arial"/>
        </w:rPr>
        <w:t xml:space="preserve"> y Subregionales</w:t>
      </w:r>
      <w:r w:rsidR="001264C0" w:rsidRPr="00B72F7F">
        <w:rPr>
          <w:rFonts w:ascii="Calibri" w:hAnsi="Calibri" w:cs="Arial"/>
        </w:rPr>
        <w:t xml:space="preserve"> </w:t>
      </w:r>
      <w:r w:rsidR="00066F7A" w:rsidRPr="00B72F7F">
        <w:rPr>
          <w:rFonts w:ascii="Calibri" w:hAnsi="Calibri" w:cs="Arial"/>
        </w:rPr>
        <w:t>sobre temas sociales</w:t>
      </w:r>
      <w:r w:rsidR="001264C0" w:rsidRPr="00B72F7F">
        <w:rPr>
          <w:rFonts w:ascii="Calibri" w:hAnsi="Calibri" w:cs="Arial"/>
        </w:rPr>
        <w:t xml:space="preserve"> con el objetivo de elaborar un proyecto de agenda estratégica de coordinación sobre la base de las prioridades</w:t>
      </w:r>
      <w:r w:rsidR="00476D32" w:rsidRPr="00B72F7F">
        <w:rPr>
          <w:rFonts w:ascii="Calibri" w:hAnsi="Calibri" w:cs="Arial"/>
        </w:rPr>
        <w:t>,</w:t>
      </w:r>
      <w:r w:rsidR="001264C0" w:rsidRPr="00B72F7F">
        <w:rPr>
          <w:rFonts w:ascii="Calibri" w:hAnsi="Calibri" w:cs="Arial"/>
        </w:rPr>
        <w:t xml:space="preserve"> establecid</w:t>
      </w:r>
      <w:r w:rsidR="00476D32" w:rsidRPr="00B72F7F">
        <w:rPr>
          <w:rFonts w:ascii="Calibri" w:hAnsi="Calibri" w:cs="Arial"/>
        </w:rPr>
        <w:t>a</w:t>
      </w:r>
      <w:r w:rsidR="001264C0" w:rsidRPr="00B72F7F">
        <w:rPr>
          <w:rFonts w:ascii="Calibri" w:hAnsi="Calibri" w:cs="Arial"/>
        </w:rPr>
        <w:t>s en el Plan de Acción Social de la CELAC.</w:t>
      </w:r>
    </w:p>
    <w:p w:rsidR="00700567" w:rsidRPr="00B72F7F" w:rsidRDefault="00700567" w:rsidP="00307D60">
      <w:pPr>
        <w:jc w:val="both"/>
        <w:rPr>
          <w:rFonts w:cs="Arial"/>
          <w:sz w:val="24"/>
          <w:szCs w:val="24"/>
        </w:rPr>
      </w:pPr>
    </w:p>
    <w:p w:rsidR="00700567" w:rsidRPr="00B72F7F" w:rsidRDefault="00700567" w:rsidP="00307D60">
      <w:pPr>
        <w:numPr>
          <w:ilvl w:val="0"/>
          <w:numId w:val="17"/>
        </w:numPr>
        <w:ind w:left="360"/>
        <w:jc w:val="both"/>
        <w:rPr>
          <w:rFonts w:cs="Arial"/>
          <w:sz w:val="24"/>
          <w:szCs w:val="24"/>
        </w:rPr>
      </w:pPr>
      <w:r w:rsidRPr="00B72F7F">
        <w:rPr>
          <w:rFonts w:cs="Arial"/>
          <w:sz w:val="24"/>
          <w:szCs w:val="24"/>
        </w:rPr>
        <w:t>Tomar nota del documento “Propuestas de Acciones según prioridades de cada organismo”, resultado de la III Reunión de Mecanismos regionales y subregionales de</w:t>
      </w:r>
      <w:r w:rsidR="00C03FC0" w:rsidRPr="00B72F7F">
        <w:rPr>
          <w:rFonts w:cs="Arial"/>
          <w:sz w:val="24"/>
          <w:szCs w:val="24"/>
        </w:rPr>
        <w:t xml:space="preserve"> </w:t>
      </w:r>
      <w:r w:rsidRPr="00B72F7F">
        <w:rPr>
          <w:rFonts w:cs="Arial"/>
          <w:sz w:val="24"/>
          <w:szCs w:val="24"/>
        </w:rPr>
        <w:t>integración celebrada en San José, Costa Rica, los días 2 y 3 de diciembre del 2013. Alentar a los mecanismos y organismos a continuar trabajando sobre la base de las</w:t>
      </w:r>
      <w:r w:rsidR="00C03FC0" w:rsidRPr="00B72F7F">
        <w:rPr>
          <w:rFonts w:cs="Arial"/>
          <w:sz w:val="24"/>
          <w:szCs w:val="24"/>
        </w:rPr>
        <w:t xml:space="preserve"> </w:t>
      </w:r>
      <w:r w:rsidRPr="00B72F7F">
        <w:rPr>
          <w:rFonts w:cs="Arial"/>
          <w:sz w:val="24"/>
          <w:szCs w:val="24"/>
        </w:rPr>
        <w:t>temáticas y acciones acordadas en esa reunión, estructuradas dentro de los cuatro ámbitos</w:t>
      </w:r>
      <w:r w:rsidR="0037477A" w:rsidRPr="00B72F7F">
        <w:rPr>
          <w:rFonts w:cs="Arial"/>
          <w:sz w:val="24"/>
          <w:szCs w:val="24"/>
        </w:rPr>
        <w:t xml:space="preserve"> del Plan de Acción de Caracas</w:t>
      </w:r>
      <w:r w:rsidR="00D152A6" w:rsidRPr="00B72F7F">
        <w:rPr>
          <w:rFonts w:cs="Arial"/>
          <w:sz w:val="24"/>
          <w:szCs w:val="24"/>
        </w:rPr>
        <w:t>.</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numPr>
          <w:ilvl w:val="0"/>
          <w:numId w:val="17"/>
        </w:numPr>
        <w:ind w:left="360"/>
        <w:jc w:val="both"/>
        <w:rPr>
          <w:rFonts w:cs="Arial"/>
          <w:sz w:val="24"/>
          <w:szCs w:val="24"/>
        </w:rPr>
      </w:pPr>
      <w:r w:rsidRPr="00B72F7F">
        <w:rPr>
          <w:rFonts w:cs="Arial"/>
          <w:sz w:val="24"/>
          <w:szCs w:val="24"/>
        </w:rPr>
        <w:lastRenderedPageBreak/>
        <w:t>Continuar promoviendo la comunicación, cooperación, articulación, coordinación, complementariedad y sinergia entre los organismos y mecanismos regionales y subregionales de integración a través de sus respectivos órganos directivos, asegurando el óptimo uso de los recursos y la complementariedad de esfuerzos.</w:t>
      </w:r>
    </w:p>
    <w:p w:rsidR="00700567" w:rsidRPr="00B72F7F" w:rsidRDefault="00700567" w:rsidP="00307D60">
      <w:pPr>
        <w:pStyle w:val="Prrafodelista"/>
        <w:spacing w:after="0" w:line="240" w:lineRule="auto"/>
        <w:ind w:left="360"/>
        <w:jc w:val="both"/>
        <w:rPr>
          <w:rFonts w:cs="Arial"/>
          <w:sz w:val="24"/>
          <w:szCs w:val="24"/>
        </w:rPr>
      </w:pPr>
    </w:p>
    <w:p w:rsidR="00700567" w:rsidRPr="00B72F7F" w:rsidRDefault="00700567" w:rsidP="00307D60">
      <w:pPr>
        <w:pStyle w:val="Listaconvietas"/>
        <w:numPr>
          <w:ilvl w:val="0"/>
          <w:numId w:val="17"/>
        </w:numPr>
        <w:ind w:left="360"/>
        <w:jc w:val="both"/>
        <w:rPr>
          <w:rFonts w:ascii="Calibri" w:hAnsi="Calibri" w:cs="Arial"/>
        </w:rPr>
      </w:pPr>
      <w:r w:rsidRPr="00B72F7F">
        <w:rPr>
          <w:rFonts w:ascii="Calibri" w:hAnsi="Calibri" w:cs="Arial"/>
        </w:rPr>
        <w:t>Promover la participación activa de los Estados miembros de la CELAC en la EXPO ALADI 2014, del 8 al 10 de octubre de 2014</w:t>
      </w:r>
      <w:r w:rsidR="00E16BEF" w:rsidRPr="00B72F7F">
        <w:rPr>
          <w:rFonts w:ascii="Calibri" w:hAnsi="Calibri" w:cs="Arial"/>
        </w:rPr>
        <w:t xml:space="preserve"> en Montevideo, Uruguay</w:t>
      </w:r>
      <w:r w:rsidRPr="00B72F7F">
        <w:rPr>
          <w:rFonts w:ascii="Calibri" w:hAnsi="Calibri" w:cs="Arial"/>
        </w:rPr>
        <w:t>, para impuls</w:t>
      </w:r>
      <w:r w:rsidR="0037477A" w:rsidRPr="00B72F7F">
        <w:rPr>
          <w:rFonts w:ascii="Calibri" w:hAnsi="Calibri" w:cs="Arial"/>
        </w:rPr>
        <w:t>ar el comercio intrarregional</w:t>
      </w:r>
      <w:r w:rsidR="00D152A6" w:rsidRPr="00B72F7F">
        <w:rPr>
          <w:rFonts w:ascii="Calibri" w:hAnsi="Calibri" w:cs="Arial"/>
        </w:rPr>
        <w:t>.</w:t>
      </w:r>
    </w:p>
    <w:p w:rsidR="0037477A" w:rsidRDefault="0037477A" w:rsidP="00307D60">
      <w:pPr>
        <w:pStyle w:val="Prrafodelista"/>
        <w:spacing w:after="0" w:line="240" w:lineRule="auto"/>
        <w:ind w:left="0"/>
        <w:jc w:val="both"/>
        <w:rPr>
          <w:rFonts w:cs="Arial"/>
          <w:sz w:val="24"/>
          <w:szCs w:val="24"/>
        </w:rPr>
      </w:pPr>
    </w:p>
    <w:p w:rsidR="00700567" w:rsidRPr="00B72F7F" w:rsidRDefault="00700567" w:rsidP="00307D60">
      <w:pPr>
        <w:pStyle w:val="Ttulo1"/>
        <w:spacing w:before="0"/>
        <w:jc w:val="both"/>
        <w:rPr>
          <w:rFonts w:ascii="Calibri" w:hAnsi="Calibri" w:cs="Arial"/>
          <w:color w:val="auto"/>
          <w:sz w:val="24"/>
          <w:szCs w:val="24"/>
        </w:rPr>
      </w:pPr>
      <w:r w:rsidRPr="00B72F7F">
        <w:rPr>
          <w:rFonts w:ascii="Calibri" w:hAnsi="Calibri" w:cs="Arial"/>
          <w:color w:val="auto"/>
          <w:sz w:val="24"/>
          <w:szCs w:val="24"/>
        </w:rPr>
        <w:t>POLÍTICA INTERNACIONAL</w:t>
      </w:r>
    </w:p>
    <w:p w:rsidR="00700567" w:rsidRPr="00B72F7F" w:rsidRDefault="00700567" w:rsidP="00307D60">
      <w:pPr>
        <w:jc w:val="both"/>
        <w:rPr>
          <w:rFonts w:cs="Arial"/>
          <w:b/>
          <w:sz w:val="24"/>
          <w:szCs w:val="24"/>
        </w:rPr>
      </w:pPr>
    </w:p>
    <w:p w:rsidR="00700567" w:rsidRPr="00B72F7F" w:rsidRDefault="00700567" w:rsidP="00307D60">
      <w:pPr>
        <w:jc w:val="both"/>
        <w:rPr>
          <w:rFonts w:cs="Arial"/>
          <w:b/>
          <w:sz w:val="24"/>
          <w:szCs w:val="24"/>
          <w:lang w:val="es-CL" w:eastAsia="es-ES"/>
        </w:rPr>
      </w:pPr>
      <w:r w:rsidRPr="00B72F7F">
        <w:rPr>
          <w:rFonts w:cs="Arial"/>
          <w:b/>
          <w:sz w:val="24"/>
          <w:szCs w:val="24"/>
        </w:rPr>
        <w:t xml:space="preserve">Continuar </w:t>
      </w:r>
      <w:r w:rsidRPr="00B72F7F">
        <w:rPr>
          <w:rFonts w:cs="Arial"/>
          <w:b/>
          <w:sz w:val="24"/>
          <w:szCs w:val="24"/>
          <w:lang w:val="es-CL" w:eastAsia="es-ES"/>
        </w:rPr>
        <w:t>promoviendo y proyectando los intereses y las preocupaciones de América</w:t>
      </w:r>
      <w:r w:rsidR="00C03FC0" w:rsidRPr="00B72F7F">
        <w:rPr>
          <w:rFonts w:cs="Arial"/>
          <w:b/>
          <w:sz w:val="24"/>
          <w:szCs w:val="24"/>
          <w:lang w:val="es-CL" w:eastAsia="es-ES"/>
        </w:rPr>
        <w:t xml:space="preserve"> </w:t>
      </w:r>
      <w:r w:rsidRPr="00B72F7F">
        <w:rPr>
          <w:rFonts w:cs="Arial"/>
          <w:b/>
          <w:sz w:val="24"/>
          <w:szCs w:val="24"/>
          <w:lang w:val="es-CL" w:eastAsia="es-ES"/>
        </w:rPr>
        <w:t>Latina y el Caribe sobre los principales temas de la agenda internacional y la</w:t>
      </w:r>
      <w:r w:rsidR="00C03FC0" w:rsidRPr="00B72F7F">
        <w:rPr>
          <w:rFonts w:cs="Arial"/>
          <w:b/>
          <w:sz w:val="24"/>
          <w:szCs w:val="24"/>
          <w:lang w:val="es-CL" w:eastAsia="es-ES"/>
        </w:rPr>
        <w:t xml:space="preserve"> </w:t>
      </w:r>
      <w:r w:rsidRPr="00B72F7F">
        <w:rPr>
          <w:rFonts w:cs="Arial"/>
          <w:b/>
          <w:sz w:val="24"/>
          <w:szCs w:val="24"/>
          <w:lang w:val="es-CL" w:eastAsia="es-ES"/>
        </w:rPr>
        <w:t>coordinación intra-CELAC en el acercamiento y establecimiento de relaciones con</w:t>
      </w:r>
      <w:r w:rsidR="00C03FC0" w:rsidRPr="00B72F7F">
        <w:rPr>
          <w:rFonts w:cs="Arial"/>
          <w:b/>
          <w:sz w:val="24"/>
          <w:szCs w:val="24"/>
          <w:lang w:val="es-CL" w:eastAsia="es-ES"/>
        </w:rPr>
        <w:t xml:space="preserve"> </w:t>
      </w:r>
      <w:r w:rsidRPr="00B72F7F">
        <w:rPr>
          <w:rFonts w:cs="Arial"/>
          <w:b/>
          <w:sz w:val="24"/>
          <w:szCs w:val="24"/>
          <w:lang w:val="es-CL" w:eastAsia="es-ES"/>
        </w:rPr>
        <w:t>países, grupos de países y organismos internacionales.</w:t>
      </w:r>
      <w:r w:rsidR="0097264E" w:rsidRPr="00B72F7F">
        <w:rPr>
          <w:rFonts w:cs="Arial"/>
          <w:b/>
          <w:sz w:val="24"/>
          <w:szCs w:val="24"/>
          <w:lang w:val="es-CL" w:eastAsia="es-ES"/>
        </w:rPr>
        <w:t xml:space="preserve"> </w:t>
      </w:r>
    </w:p>
    <w:p w:rsidR="00700567" w:rsidRPr="00B72F7F" w:rsidRDefault="00700567" w:rsidP="00307D60">
      <w:pPr>
        <w:jc w:val="both"/>
        <w:rPr>
          <w:rFonts w:cs="Arial"/>
          <w:b/>
          <w:sz w:val="24"/>
          <w:szCs w:val="24"/>
        </w:rPr>
      </w:pPr>
    </w:p>
    <w:p w:rsidR="00700567" w:rsidRPr="00B72F7F" w:rsidRDefault="0037477A" w:rsidP="00307D60">
      <w:pPr>
        <w:jc w:val="both"/>
        <w:rPr>
          <w:rFonts w:cs="Arial"/>
          <w:b/>
          <w:sz w:val="24"/>
          <w:szCs w:val="24"/>
          <w:lang w:val="es-CL" w:eastAsia="es-ES"/>
        </w:rPr>
      </w:pPr>
      <w:r w:rsidRPr="00B72F7F">
        <w:rPr>
          <w:rFonts w:cs="Arial"/>
          <w:b/>
          <w:sz w:val="24"/>
          <w:szCs w:val="24"/>
          <w:lang w:val="es-CL" w:eastAsia="es-ES"/>
        </w:rPr>
        <w:t>A. TEMAS GLOBALES</w:t>
      </w:r>
    </w:p>
    <w:p w:rsidR="00700567" w:rsidRPr="00B72F7F" w:rsidRDefault="00700567" w:rsidP="00307D60">
      <w:pPr>
        <w:jc w:val="both"/>
        <w:rPr>
          <w:rFonts w:cs="Arial"/>
          <w:b/>
          <w:sz w:val="24"/>
          <w:szCs w:val="24"/>
          <w:lang w:val="es-CL" w:eastAsia="es-ES"/>
        </w:rPr>
      </w:pPr>
    </w:p>
    <w:p w:rsidR="00700567" w:rsidRPr="00B72F7F" w:rsidRDefault="00700567" w:rsidP="00307D60">
      <w:pPr>
        <w:jc w:val="both"/>
        <w:rPr>
          <w:rFonts w:cs="Arial"/>
          <w:dstrike/>
          <w:sz w:val="24"/>
          <w:szCs w:val="24"/>
          <w:lang w:val="es-CL" w:eastAsia="es-ES"/>
        </w:rPr>
      </w:pPr>
      <w:r w:rsidRPr="00B72F7F">
        <w:rPr>
          <w:rFonts w:cs="Arial"/>
          <w:sz w:val="24"/>
          <w:szCs w:val="24"/>
          <w:lang w:val="es-CL" w:eastAsia="es-ES"/>
        </w:rPr>
        <w:t>Continuar</w:t>
      </w:r>
      <w:r w:rsidRPr="00B72F7F">
        <w:rPr>
          <w:rFonts w:cs="Arial"/>
          <w:sz w:val="24"/>
          <w:szCs w:val="24"/>
          <w:lang w:val="es-CL"/>
        </w:rPr>
        <w:t xml:space="preserve"> el fomento de iniciativas conjuntas en asuntos de interés para la región.</w:t>
      </w:r>
    </w:p>
    <w:p w:rsidR="00700567" w:rsidRPr="00B72F7F" w:rsidRDefault="00700567" w:rsidP="00307D60">
      <w:pPr>
        <w:jc w:val="both"/>
        <w:rPr>
          <w:rFonts w:cs="Arial"/>
          <w:sz w:val="24"/>
          <w:szCs w:val="24"/>
          <w:lang w:val="es-CL"/>
        </w:rPr>
      </w:pPr>
    </w:p>
    <w:p w:rsidR="0037477A" w:rsidRPr="00B72F7F" w:rsidRDefault="00700567" w:rsidP="00307D60">
      <w:pPr>
        <w:numPr>
          <w:ilvl w:val="0"/>
          <w:numId w:val="26"/>
        </w:numPr>
        <w:ind w:left="360"/>
        <w:jc w:val="both"/>
        <w:rPr>
          <w:rFonts w:cs="Arial"/>
          <w:sz w:val="24"/>
          <w:szCs w:val="24"/>
        </w:rPr>
      </w:pPr>
      <w:r w:rsidRPr="00B72F7F">
        <w:rPr>
          <w:rFonts w:cs="Arial"/>
          <w:sz w:val="24"/>
          <w:szCs w:val="24"/>
          <w:lang w:val="es-CL" w:eastAsia="es-ES"/>
        </w:rPr>
        <w:t xml:space="preserve">Continuar concertando posiciones en torno al tema del Desarme Nuclear </w:t>
      </w:r>
      <w:r w:rsidRPr="00B72F7F">
        <w:rPr>
          <w:rFonts w:cs="Arial"/>
          <w:sz w:val="24"/>
          <w:szCs w:val="24"/>
        </w:rPr>
        <w:t>y participando activamente de la elaboración de propuestas concretas para alcanzar la</w:t>
      </w:r>
      <w:r w:rsidR="00C03FC0" w:rsidRPr="00B72F7F">
        <w:rPr>
          <w:rFonts w:cs="Arial"/>
          <w:sz w:val="24"/>
          <w:szCs w:val="24"/>
        </w:rPr>
        <w:t xml:space="preserve"> </w:t>
      </w:r>
      <w:r w:rsidRPr="00B72F7F">
        <w:rPr>
          <w:rFonts w:cs="Arial"/>
          <w:sz w:val="24"/>
          <w:szCs w:val="24"/>
        </w:rPr>
        <w:t>eliminación completa de las armas nucleares, de acuerdo con un cronograma multilateral, transparente, irreversible y verificable.</w:t>
      </w:r>
      <w:r w:rsidRPr="00B72F7F">
        <w:rPr>
          <w:rFonts w:cs="Arial"/>
          <w:sz w:val="24"/>
          <w:szCs w:val="24"/>
          <w:lang w:val="es-CL" w:eastAsia="es-ES"/>
        </w:rPr>
        <w:t xml:space="preserve"> Asimismo, dar adecuado seguimiento como región a la resolución </w:t>
      </w:r>
      <w:r w:rsidRPr="00B72F7F">
        <w:rPr>
          <w:rFonts w:cs="Arial"/>
          <w:sz w:val="24"/>
          <w:szCs w:val="24"/>
        </w:rPr>
        <w:t>A/RES/68/32 de la Asamblea General, titulada “Seguimiento de la reunión de alto nivel de 2013 de la Asamblea Ge</w:t>
      </w:r>
      <w:r w:rsidR="00D152A6" w:rsidRPr="00B72F7F">
        <w:rPr>
          <w:rFonts w:cs="Arial"/>
          <w:sz w:val="24"/>
          <w:szCs w:val="24"/>
        </w:rPr>
        <w:t>neral sobre el desarme nuclear”.</w:t>
      </w:r>
    </w:p>
    <w:p w:rsidR="00C03FC0" w:rsidRPr="00B72F7F" w:rsidRDefault="00C03FC0" w:rsidP="00307D60">
      <w:pPr>
        <w:ind w:left="360"/>
        <w:jc w:val="both"/>
        <w:rPr>
          <w:rFonts w:cs="Arial"/>
          <w:sz w:val="24"/>
          <w:szCs w:val="24"/>
        </w:rPr>
      </w:pPr>
    </w:p>
    <w:p w:rsidR="00700567" w:rsidRPr="00B72F7F" w:rsidRDefault="00D152A6" w:rsidP="00307D60">
      <w:pPr>
        <w:widowControl w:val="0"/>
        <w:numPr>
          <w:ilvl w:val="0"/>
          <w:numId w:val="26"/>
        </w:numPr>
        <w:ind w:left="360"/>
        <w:jc w:val="both"/>
        <w:rPr>
          <w:rFonts w:cs="Arial"/>
          <w:sz w:val="24"/>
          <w:szCs w:val="24"/>
        </w:rPr>
      </w:pPr>
      <w:r w:rsidRPr="00B72F7F">
        <w:rPr>
          <w:rFonts w:cs="Arial"/>
          <w:sz w:val="24"/>
          <w:szCs w:val="24"/>
        </w:rPr>
        <w:t xml:space="preserve">Continuar promoviendo la </w:t>
      </w:r>
      <w:r w:rsidR="00700567" w:rsidRPr="00B72F7F">
        <w:rPr>
          <w:rFonts w:cs="Arial"/>
          <w:sz w:val="24"/>
          <w:szCs w:val="24"/>
        </w:rPr>
        <w:t>cooperación entre la CELAC y el OPANAL, órgano</w:t>
      </w:r>
      <w:r w:rsidR="00C03FC0" w:rsidRPr="00B72F7F">
        <w:rPr>
          <w:rFonts w:cs="Arial"/>
          <w:sz w:val="24"/>
          <w:szCs w:val="24"/>
        </w:rPr>
        <w:t xml:space="preserve"> </w:t>
      </w:r>
      <w:r w:rsidR="00700567" w:rsidRPr="00B72F7F">
        <w:rPr>
          <w:rFonts w:cs="Arial"/>
          <w:sz w:val="24"/>
          <w:szCs w:val="24"/>
        </w:rPr>
        <w:t>especializado de la región, para articular posiciones comunes y trabajos conjuntos en</w:t>
      </w:r>
      <w:r w:rsidR="00C03FC0" w:rsidRPr="00B72F7F">
        <w:rPr>
          <w:rFonts w:cs="Arial"/>
          <w:sz w:val="24"/>
          <w:szCs w:val="24"/>
        </w:rPr>
        <w:t xml:space="preserve"> </w:t>
      </w:r>
      <w:r w:rsidR="00700567" w:rsidRPr="00B72F7F">
        <w:rPr>
          <w:rFonts w:cs="Arial"/>
          <w:sz w:val="24"/>
          <w:szCs w:val="24"/>
        </w:rPr>
        <w:t>materia de desarme nuclear</w:t>
      </w:r>
      <w:r w:rsidRPr="00B72F7F">
        <w:rPr>
          <w:rFonts w:cs="Arial"/>
          <w:sz w:val="24"/>
          <w:szCs w:val="24"/>
        </w:rPr>
        <w:t>.</w:t>
      </w:r>
    </w:p>
    <w:p w:rsidR="00700567" w:rsidRPr="00B72F7F" w:rsidRDefault="00700567" w:rsidP="00307D60">
      <w:pPr>
        <w:ind w:left="360"/>
        <w:jc w:val="both"/>
        <w:rPr>
          <w:rFonts w:cs="Arial"/>
          <w:strike/>
          <w:sz w:val="24"/>
          <w:szCs w:val="24"/>
          <w:lang w:eastAsia="es-ES"/>
        </w:rPr>
      </w:pPr>
    </w:p>
    <w:p w:rsidR="00700567" w:rsidRPr="00B72F7F" w:rsidRDefault="00902548" w:rsidP="00307D60">
      <w:pPr>
        <w:numPr>
          <w:ilvl w:val="0"/>
          <w:numId w:val="26"/>
        </w:numPr>
        <w:ind w:left="360"/>
        <w:jc w:val="both"/>
        <w:rPr>
          <w:rFonts w:cs="Arial"/>
          <w:sz w:val="24"/>
          <w:szCs w:val="24"/>
          <w:lang w:val="es-CL" w:eastAsia="es-ES"/>
        </w:rPr>
      </w:pPr>
      <w:r w:rsidRPr="00B72F7F">
        <w:rPr>
          <w:rFonts w:cs="Arial"/>
          <w:sz w:val="24"/>
          <w:szCs w:val="24"/>
        </w:rPr>
        <w:t xml:space="preserve">Consolidar </w:t>
      </w:r>
      <w:r w:rsidR="00700567" w:rsidRPr="00B72F7F">
        <w:rPr>
          <w:rFonts w:cs="Arial"/>
          <w:sz w:val="24"/>
          <w:szCs w:val="24"/>
        </w:rPr>
        <w:t>la región latinoamericana y caribeña como Zona de Paz</w:t>
      </w:r>
      <w:r w:rsidR="00011EB0" w:rsidRPr="00B72F7F">
        <w:rPr>
          <w:rFonts w:cs="Arial"/>
          <w:sz w:val="24"/>
          <w:szCs w:val="24"/>
        </w:rPr>
        <w:t>,</w:t>
      </w:r>
      <w:r w:rsidR="00700567" w:rsidRPr="00B72F7F">
        <w:rPr>
          <w:rFonts w:cs="Arial"/>
          <w:sz w:val="24"/>
          <w:szCs w:val="24"/>
        </w:rPr>
        <w:t xml:space="preserve"> en la cual las diferencias entre las naciones se resuelvan de forma pacífica, por vía del diálogo y la negociación u otras formas de solución y en plena consonanci</w:t>
      </w:r>
      <w:r w:rsidR="0037477A" w:rsidRPr="00B72F7F">
        <w:rPr>
          <w:rFonts w:cs="Arial"/>
          <w:sz w:val="24"/>
          <w:szCs w:val="24"/>
        </w:rPr>
        <w:t>a con el derecho internacional</w:t>
      </w:r>
      <w:r w:rsidR="00D152A6" w:rsidRPr="00B72F7F">
        <w:rPr>
          <w:rFonts w:cs="Arial"/>
          <w:sz w:val="24"/>
          <w:szCs w:val="24"/>
        </w:rPr>
        <w:t>.</w:t>
      </w:r>
      <w:r w:rsidRPr="00B72F7F">
        <w:rPr>
          <w:rFonts w:cs="Arial"/>
          <w:sz w:val="24"/>
          <w:szCs w:val="24"/>
          <w:lang w:val="es-MX"/>
        </w:rPr>
        <w:t xml:space="preserve"> </w:t>
      </w:r>
    </w:p>
    <w:p w:rsidR="0037477A" w:rsidRPr="00B72F7F" w:rsidRDefault="0037477A" w:rsidP="00307D60">
      <w:pPr>
        <w:jc w:val="both"/>
        <w:rPr>
          <w:rFonts w:cs="Arial"/>
          <w:sz w:val="24"/>
          <w:szCs w:val="24"/>
          <w:lang w:val="es-CL" w:eastAsia="es-ES"/>
        </w:rPr>
      </w:pPr>
    </w:p>
    <w:p w:rsidR="00700567" w:rsidRPr="00B72F7F" w:rsidRDefault="00700567" w:rsidP="00307D60">
      <w:pPr>
        <w:pStyle w:val="NormalWeb"/>
        <w:spacing w:before="0" w:beforeAutospacing="0" w:after="0" w:afterAutospacing="0"/>
        <w:jc w:val="both"/>
        <w:rPr>
          <w:rFonts w:ascii="Calibri" w:hAnsi="Calibri" w:cs="Arial"/>
          <w:b/>
        </w:rPr>
      </w:pPr>
      <w:r w:rsidRPr="00B72F7F">
        <w:rPr>
          <w:rFonts w:ascii="Calibri" w:hAnsi="Calibri" w:cs="Arial"/>
          <w:b/>
        </w:rPr>
        <w:t>B.</w:t>
      </w:r>
      <w:r w:rsidR="00C03FC0" w:rsidRPr="00B72F7F">
        <w:rPr>
          <w:rFonts w:ascii="Calibri" w:hAnsi="Calibri" w:cs="Arial"/>
          <w:b/>
        </w:rPr>
        <w:t xml:space="preserve"> </w:t>
      </w:r>
      <w:r w:rsidR="00011EB0" w:rsidRPr="00B72F7F">
        <w:rPr>
          <w:rFonts w:ascii="Calibri" w:hAnsi="Calibri" w:cs="Arial"/>
          <w:b/>
        </w:rPr>
        <w:t>RELACIONAMIENTO</w:t>
      </w:r>
      <w:r w:rsidR="0037477A" w:rsidRPr="00B72F7F">
        <w:rPr>
          <w:rFonts w:ascii="Calibri" w:hAnsi="Calibri" w:cs="Arial"/>
          <w:b/>
        </w:rPr>
        <w:t xml:space="preserve"> CON SOCIOS EXTRAREGIONALES</w:t>
      </w:r>
    </w:p>
    <w:p w:rsidR="0037477A" w:rsidRPr="00B72F7F" w:rsidRDefault="0037477A" w:rsidP="00307D60">
      <w:pPr>
        <w:pStyle w:val="NormalWeb"/>
        <w:spacing w:before="0" w:beforeAutospacing="0" w:after="0" w:afterAutospacing="0"/>
        <w:jc w:val="both"/>
        <w:rPr>
          <w:rFonts w:ascii="Calibri" w:hAnsi="Calibri" w:cs="Arial"/>
          <w:b/>
        </w:rPr>
      </w:pPr>
    </w:p>
    <w:p w:rsidR="00700567" w:rsidRPr="00B72F7F" w:rsidRDefault="00700567" w:rsidP="00307D60">
      <w:pPr>
        <w:jc w:val="both"/>
        <w:rPr>
          <w:rFonts w:cs="Arial"/>
          <w:sz w:val="24"/>
          <w:szCs w:val="24"/>
          <w:lang w:val="es-CL"/>
        </w:rPr>
      </w:pPr>
      <w:r w:rsidRPr="00B72F7F">
        <w:rPr>
          <w:rFonts w:cs="Arial"/>
          <w:sz w:val="24"/>
          <w:szCs w:val="24"/>
          <w:lang w:val="es-CL"/>
        </w:rPr>
        <w:t>Avanzar en la conformación de las Hojas de Ruta para el desarrollo del diálogo y la</w:t>
      </w:r>
      <w:r w:rsidR="00C03FC0" w:rsidRPr="00B72F7F">
        <w:rPr>
          <w:rFonts w:cs="Arial"/>
          <w:sz w:val="24"/>
          <w:szCs w:val="24"/>
          <w:lang w:val="es-CL"/>
        </w:rPr>
        <w:t xml:space="preserve"> </w:t>
      </w:r>
      <w:r w:rsidRPr="00B72F7F">
        <w:rPr>
          <w:rFonts w:cs="Arial"/>
          <w:sz w:val="24"/>
          <w:szCs w:val="24"/>
          <w:lang w:val="es-CL"/>
        </w:rPr>
        <w:t>cooperación de la CELAC con s</w:t>
      </w:r>
      <w:r w:rsidR="00011EB0" w:rsidRPr="00B72F7F">
        <w:rPr>
          <w:rFonts w:cs="Arial"/>
          <w:sz w:val="24"/>
          <w:szCs w:val="24"/>
          <w:lang w:val="es-CL"/>
        </w:rPr>
        <w:t xml:space="preserve">us contrapartes </w:t>
      </w:r>
      <w:r w:rsidR="00307D60" w:rsidRPr="00B72F7F">
        <w:rPr>
          <w:rFonts w:cs="Arial"/>
          <w:sz w:val="24"/>
          <w:szCs w:val="24"/>
          <w:lang w:val="es-CL"/>
        </w:rPr>
        <w:t>extra regionales</w:t>
      </w:r>
      <w:r w:rsidRPr="00B72F7F">
        <w:rPr>
          <w:rFonts w:cs="Arial"/>
          <w:sz w:val="24"/>
          <w:szCs w:val="24"/>
          <w:lang w:val="es-CL"/>
        </w:rPr>
        <w:t>.</w:t>
      </w:r>
      <w:r w:rsidR="0037477A" w:rsidRPr="00B72F7F">
        <w:rPr>
          <w:rFonts w:cs="Arial"/>
          <w:sz w:val="24"/>
          <w:szCs w:val="24"/>
          <w:lang w:val="es-CL"/>
        </w:rPr>
        <w:t xml:space="preserve"> En este contexto:</w:t>
      </w:r>
    </w:p>
    <w:p w:rsidR="00700567" w:rsidRPr="00B72F7F" w:rsidRDefault="00700567" w:rsidP="00307D60">
      <w:pPr>
        <w:jc w:val="both"/>
        <w:rPr>
          <w:rFonts w:cs="Arial"/>
          <w:sz w:val="24"/>
          <w:szCs w:val="24"/>
          <w:lang w:val="es-CL" w:eastAsia="es-ES"/>
        </w:rPr>
      </w:pPr>
    </w:p>
    <w:p w:rsidR="00700567" w:rsidRPr="00B72F7F" w:rsidRDefault="00011EB0" w:rsidP="00307D60">
      <w:pPr>
        <w:numPr>
          <w:ilvl w:val="1"/>
          <w:numId w:val="18"/>
        </w:numPr>
        <w:tabs>
          <w:tab w:val="clear" w:pos="1440"/>
          <w:tab w:val="num" w:pos="360"/>
        </w:tabs>
        <w:ind w:left="360"/>
        <w:jc w:val="both"/>
        <w:rPr>
          <w:rFonts w:cs="Arial"/>
          <w:sz w:val="24"/>
          <w:szCs w:val="24"/>
          <w:lang w:val="es-CL"/>
        </w:rPr>
      </w:pPr>
      <w:r w:rsidRPr="00B72F7F">
        <w:rPr>
          <w:rFonts w:cs="Arial"/>
          <w:sz w:val="24"/>
          <w:szCs w:val="24"/>
          <w:lang w:val="es-CL"/>
        </w:rPr>
        <w:t xml:space="preserve">Avanzar en el establecimiento </w:t>
      </w:r>
      <w:r w:rsidR="00700567" w:rsidRPr="00B72F7F">
        <w:rPr>
          <w:rFonts w:cs="Arial"/>
          <w:sz w:val="24"/>
          <w:szCs w:val="24"/>
          <w:lang w:val="es-CL"/>
        </w:rPr>
        <w:t xml:space="preserve">del Foro </w:t>
      </w:r>
      <w:r w:rsidRPr="00B72F7F">
        <w:rPr>
          <w:rFonts w:cs="Arial"/>
          <w:sz w:val="24"/>
          <w:szCs w:val="24"/>
          <w:lang w:val="es-CL"/>
        </w:rPr>
        <w:t>CELAC-China</w:t>
      </w:r>
      <w:r w:rsidR="00700567" w:rsidRPr="00B72F7F">
        <w:rPr>
          <w:rFonts w:cs="Arial"/>
          <w:sz w:val="24"/>
          <w:szCs w:val="24"/>
          <w:lang w:val="es-CL"/>
        </w:rPr>
        <w:t xml:space="preserve"> y </w:t>
      </w:r>
      <w:r w:rsidRPr="00B72F7F">
        <w:rPr>
          <w:rFonts w:cs="Arial"/>
          <w:sz w:val="24"/>
          <w:szCs w:val="24"/>
          <w:lang w:val="es-CL"/>
        </w:rPr>
        <w:t xml:space="preserve">realizar la I </w:t>
      </w:r>
      <w:r w:rsidR="002C4AE6" w:rsidRPr="00B72F7F">
        <w:rPr>
          <w:rFonts w:cs="Arial"/>
          <w:sz w:val="24"/>
          <w:szCs w:val="24"/>
          <w:lang w:val="es-CL"/>
        </w:rPr>
        <w:t>r</w:t>
      </w:r>
      <w:r w:rsidRPr="00B72F7F">
        <w:rPr>
          <w:rFonts w:cs="Arial"/>
          <w:sz w:val="24"/>
          <w:szCs w:val="24"/>
          <w:lang w:val="es-CL"/>
        </w:rPr>
        <w:t xml:space="preserve">eunión durante </w:t>
      </w:r>
      <w:r w:rsidR="00700567" w:rsidRPr="00B72F7F">
        <w:rPr>
          <w:rFonts w:cs="Arial"/>
          <w:sz w:val="24"/>
          <w:szCs w:val="24"/>
          <w:lang w:val="es-CL"/>
        </w:rPr>
        <w:t>el 2014.</w:t>
      </w:r>
    </w:p>
    <w:p w:rsidR="00700567" w:rsidRPr="00B72F7F" w:rsidRDefault="00700567" w:rsidP="00307D60">
      <w:pPr>
        <w:tabs>
          <w:tab w:val="num" w:pos="709"/>
        </w:tabs>
        <w:ind w:left="360"/>
        <w:jc w:val="both"/>
        <w:rPr>
          <w:rFonts w:cs="Arial"/>
          <w:sz w:val="24"/>
          <w:szCs w:val="24"/>
          <w:lang w:val="es-CL"/>
        </w:rPr>
      </w:pPr>
    </w:p>
    <w:p w:rsidR="00700567" w:rsidRPr="00B72F7F" w:rsidRDefault="00700567" w:rsidP="00307D60">
      <w:pPr>
        <w:numPr>
          <w:ilvl w:val="1"/>
          <w:numId w:val="18"/>
        </w:numPr>
        <w:tabs>
          <w:tab w:val="clear" w:pos="1440"/>
          <w:tab w:val="num" w:pos="360"/>
        </w:tabs>
        <w:ind w:left="360"/>
        <w:jc w:val="both"/>
        <w:rPr>
          <w:rFonts w:cs="Arial"/>
          <w:sz w:val="24"/>
          <w:szCs w:val="24"/>
          <w:lang w:val="es-CL" w:eastAsia="es-ES"/>
        </w:rPr>
      </w:pPr>
      <w:r w:rsidRPr="00B72F7F">
        <w:rPr>
          <w:rFonts w:cs="Arial"/>
          <w:sz w:val="24"/>
          <w:szCs w:val="24"/>
          <w:lang w:val="es-CL" w:eastAsia="es-ES"/>
        </w:rPr>
        <w:t xml:space="preserve">Llevar adelante el </w:t>
      </w:r>
      <w:r w:rsidR="00011EB0" w:rsidRPr="00B72F7F">
        <w:rPr>
          <w:rFonts w:cs="Arial"/>
          <w:sz w:val="24"/>
          <w:szCs w:val="24"/>
          <w:lang w:val="es-CL" w:eastAsia="es-ES"/>
        </w:rPr>
        <w:t xml:space="preserve">Mecanismo de Diálogo Político </w:t>
      </w:r>
      <w:r w:rsidRPr="00B72F7F">
        <w:rPr>
          <w:rFonts w:cs="Arial"/>
          <w:sz w:val="24"/>
          <w:szCs w:val="24"/>
          <w:lang w:val="es-CL" w:eastAsia="es-ES"/>
        </w:rPr>
        <w:t>CELAC-Rusia; y</w:t>
      </w:r>
    </w:p>
    <w:p w:rsidR="00700567" w:rsidRPr="00B72F7F" w:rsidRDefault="00700567" w:rsidP="00307D60">
      <w:pPr>
        <w:tabs>
          <w:tab w:val="num" w:pos="709"/>
        </w:tabs>
        <w:ind w:left="360"/>
        <w:jc w:val="both"/>
        <w:rPr>
          <w:rFonts w:cs="Arial"/>
          <w:sz w:val="24"/>
          <w:szCs w:val="24"/>
          <w:lang w:val="es-CL" w:eastAsia="es-ES"/>
        </w:rPr>
      </w:pPr>
    </w:p>
    <w:p w:rsidR="00700567" w:rsidRPr="00B72F7F" w:rsidRDefault="00700567" w:rsidP="00307D60">
      <w:pPr>
        <w:numPr>
          <w:ilvl w:val="1"/>
          <w:numId w:val="18"/>
        </w:numPr>
        <w:tabs>
          <w:tab w:val="clear" w:pos="1440"/>
          <w:tab w:val="num" w:pos="360"/>
        </w:tabs>
        <w:ind w:left="360"/>
        <w:jc w:val="both"/>
        <w:rPr>
          <w:rFonts w:cs="Arial"/>
          <w:sz w:val="24"/>
          <w:szCs w:val="24"/>
          <w:lang w:val="es-CL" w:eastAsia="es-ES"/>
        </w:rPr>
      </w:pPr>
      <w:r w:rsidRPr="00B72F7F">
        <w:rPr>
          <w:rFonts w:cs="Arial"/>
          <w:sz w:val="24"/>
          <w:szCs w:val="24"/>
          <w:lang w:val="es-CL" w:eastAsia="es-ES"/>
        </w:rPr>
        <w:t xml:space="preserve">Promover formas viables de </w:t>
      </w:r>
      <w:r w:rsidR="00011EB0" w:rsidRPr="00B72F7F">
        <w:rPr>
          <w:rFonts w:cs="Arial"/>
          <w:sz w:val="24"/>
          <w:szCs w:val="24"/>
          <w:lang w:val="es-CL" w:eastAsia="es-ES"/>
        </w:rPr>
        <w:t xml:space="preserve"> relacionamiento</w:t>
      </w:r>
      <w:r w:rsidRPr="00B72F7F">
        <w:rPr>
          <w:rFonts w:cs="Arial"/>
          <w:sz w:val="24"/>
          <w:szCs w:val="24"/>
          <w:lang w:val="es-CL" w:eastAsia="es-ES"/>
        </w:rPr>
        <w:t xml:space="preserve"> con los países y organizaciones con los que </w:t>
      </w:r>
      <w:r w:rsidR="0037477A" w:rsidRPr="00B72F7F">
        <w:rPr>
          <w:rFonts w:cs="Arial"/>
          <w:sz w:val="24"/>
          <w:szCs w:val="24"/>
          <w:lang w:val="es-CL" w:eastAsia="es-ES"/>
        </w:rPr>
        <w:t>existen contactos para tal fin.</w:t>
      </w:r>
    </w:p>
    <w:p w:rsidR="00700567" w:rsidRPr="00B72F7F" w:rsidRDefault="00700567" w:rsidP="00307D60">
      <w:pPr>
        <w:pStyle w:val="Prrafodelista"/>
        <w:tabs>
          <w:tab w:val="num" w:pos="709"/>
        </w:tabs>
        <w:spacing w:after="0" w:line="240" w:lineRule="auto"/>
        <w:ind w:left="0"/>
        <w:jc w:val="both"/>
        <w:rPr>
          <w:rFonts w:cs="Arial"/>
          <w:sz w:val="24"/>
          <w:szCs w:val="24"/>
          <w:lang w:val="es-CL" w:eastAsia="es-ES"/>
        </w:rPr>
      </w:pPr>
    </w:p>
    <w:p w:rsidR="00700567" w:rsidRPr="00B72F7F" w:rsidRDefault="00700567" w:rsidP="00307D60">
      <w:pPr>
        <w:pStyle w:val="Prrafodelista"/>
        <w:numPr>
          <w:ilvl w:val="0"/>
          <w:numId w:val="28"/>
        </w:numPr>
        <w:spacing w:after="0" w:line="240" w:lineRule="auto"/>
        <w:ind w:left="360"/>
        <w:jc w:val="both"/>
        <w:rPr>
          <w:rFonts w:cs="Arial"/>
          <w:sz w:val="24"/>
          <w:szCs w:val="24"/>
          <w:lang w:val="es-CL"/>
        </w:rPr>
      </w:pPr>
      <w:r w:rsidRPr="00B72F7F">
        <w:rPr>
          <w:rFonts w:cs="Arial"/>
          <w:sz w:val="24"/>
          <w:szCs w:val="24"/>
          <w:lang w:val="es-CL" w:eastAsia="es-ES"/>
        </w:rPr>
        <w:t>Continuar fomentan</w:t>
      </w:r>
      <w:r w:rsidR="0078591B" w:rsidRPr="00B72F7F">
        <w:rPr>
          <w:rFonts w:cs="Arial"/>
          <w:sz w:val="24"/>
          <w:szCs w:val="24"/>
          <w:lang w:val="es-CL" w:eastAsia="es-ES"/>
        </w:rPr>
        <w:t>do los encuentros de</w:t>
      </w:r>
      <w:r w:rsidR="002F0E9F" w:rsidRPr="00B72F7F">
        <w:rPr>
          <w:rFonts w:cs="Arial"/>
          <w:sz w:val="24"/>
          <w:szCs w:val="24"/>
          <w:lang w:val="es-CL" w:eastAsia="es-ES"/>
        </w:rPr>
        <w:t>l Cuarteto</w:t>
      </w:r>
      <w:r w:rsidRPr="00B72F7F">
        <w:rPr>
          <w:rFonts w:cs="Arial"/>
          <w:sz w:val="24"/>
          <w:szCs w:val="24"/>
          <w:lang w:val="es-CL" w:eastAsia="es-ES"/>
        </w:rPr>
        <w:t xml:space="preserve"> </w:t>
      </w:r>
      <w:r w:rsidRPr="00B72F7F">
        <w:rPr>
          <w:rFonts w:cs="Arial"/>
          <w:sz w:val="24"/>
          <w:szCs w:val="24"/>
          <w:lang w:val="es-CL"/>
        </w:rPr>
        <w:t xml:space="preserve">con los socios </w:t>
      </w:r>
      <w:r w:rsidR="00307D60" w:rsidRPr="00B72F7F">
        <w:rPr>
          <w:rFonts w:cs="Arial"/>
          <w:sz w:val="24"/>
          <w:szCs w:val="24"/>
          <w:lang w:val="es-CL"/>
        </w:rPr>
        <w:t>extra regionales</w:t>
      </w:r>
      <w:r w:rsidRPr="00B72F7F">
        <w:rPr>
          <w:rFonts w:cs="Arial"/>
          <w:sz w:val="24"/>
          <w:szCs w:val="24"/>
          <w:lang w:val="es-CL"/>
        </w:rPr>
        <w:t xml:space="preserve"> priorizados por los países miembros de la CELAC para avanzar en la</w:t>
      </w:r>
      <w:r w:rsidR="00C03FC0" w:rsidRPr="00B72F7F">
        <w:rPr>
          <w:rFonts w:cs="Arial"/>
          <w:sz w:val="24"/>
          <w:szCs w:val="24"/>
          <w:lang w:val="es-CL"/>
        </w:rPr>
        <w:t xml:space="preserve"> </w:t>
      </w:r>
      <w:r w:rsidRPr="00B72F7F">
        <w:rPr>
          <w:rFonts w:cs="Arial"/>
          <w:sz w:val="24"/>
          <w:szCs w:val="24"/>
          <w:lang w:val="es-CL"/>
        </w:rPr>
        <w:t>conformación de un</w:t>
      </w:r>
      <w:r w:rsidR="00123EE6" w:rsidRPr="00B72F7F">
        <w:rPr>
          <w:rFonts w:cs="Arial"/>
          <w:sz w:val="24"/>
          <w:szCs w:val="24"/>
          <w:lang w:val="es-CL"/>
        </w:rPr>
        <w:t xml:space="preserve"> </w:t>
      </w:r>
      <w:r w:rsidRPr="00B72F7F">
        <w:rPr>
          <w:rFonts w:cs="Arial"/>
          <w:sz w:val="24"/>
          <w:szCs w:val="24"/>
          <w:lang w:val="es-CL"/>
        </w:rPr>
        <w:t>diálogo y la cooperación con la Comunidad</w:t>
      </w:r>
      <w:r w:rsidRPr="00B72F7F">
        <w:rPr>
          <w:rFonts w:cs="Arial"/>
          <w:sz w:val="24"/>
          <w:szCs w:val="24"/>
          <w:lang w:val="es-CL" w:eastAsia="es-ES"/>
        </w:rPr>
        <w:t>, posibilitando la</w:t>
      </w:r>
      <w:r w:rsidR="00C03FC0" w:rsidRPr="00B72F7F">
        <w:rPr>
          <w:rFonts w:cs="Arial"/>
          <w:sz w:val="24"/>
          <w:szCs w:val="24"/>
          <w:lang w:val="es-CL" w:eastAsia="es-ES"/>
        </w:rPr>
        <w:t xml:space="preserve"> </w:t>
      </w:r>
      <w:r w:rsidRPr="00B72F7F">
        <w:rPr>
          <w:rFonts w:cs="Arial"/>
          <w:sz w:val="24"/>
          <w:szCs w:val="24"/>
          <w:lang w:val="es-CL" w:eastAsia="es-ES"/>
        </w:rPr>
        <w:t>participación de los</w:t>
      </w:r>
      <w:r w:rsidR="00C03FC0" w:rsidRPr="00B72F7F">
        <w:rPr>
          <w:rFonts w:cs="Arial"/>
          <w:sz w:val="24"/>
          <w:szCs w:val="24"/>
          <w:lang w:val="es-CL" w:eastAsia="es-ES"/>
        </w:rPr>
        <w:t xml:space="preserve"> </w:t>
      </w:r>
      <w:r w:rsidRPr="00B72F7F">
        <w:rPr>
          <w:rFonts w:cs="Arial"/>
          <w:sz w:val="24"/>
          <w:szCs w:val="24"/>
          <w:lang w:val="es-CL" w:eastAsia="es-ES"/>
        </w:rPr>
        <w:t>Estados miembros de la CELAC en los contactos que se realicen en ocasión del 69</w:t>
      </w:r>
      <w:r w:rsidR="00C03FC0" w:rsidRPr="00B72F7F">
        <w:rPr>
          <w:rFonts w:cs="Arial"/>
          <w:sz w:val="24"/>
          <w:szCs w:val="24"/>
          <w:lang w:val="es-CL" w:eastAsia="es-ES"/>
        </w:rPr>
        <w:t xml:space="preserve">º </w:t>
      </w:r>
      <w:r w:rsidRPr="00B72F7F">
        <w:rPr>
          <w:rFonts w:cs="Arial"/>
          <w:sz w:val="24"/>
          <w:szCs w:val="24"/>
          <w:lang w:val="es-CL" w:eastAsia="es-ES"/>
        </w:rPr>
        <w:t>período de sesiones de la Asamblea General de las Naciones Unidas u otra Conferencia Internacional que se considere.</w:t>
      </w:r>
    </w:p>
    <w:p w:rsidR="00700567" w:rsidRPr="00B72F7F" w:rsidRDefault="00700567" w:rsidP="00307D60">
      <w:pPr>
        <w:jc w:val="both"/>
        <w:rPr>
          <w:rFonts w:cs="Arial"/>
          <w:sz w:val="24"/>
          <w:szCs w:val="24"/>
          <w:lang w:val="es-CL" w:eastAsia="es-ES"/>
        </w:rPr>
      </w:pPr>
    </w:p>
    <w:p w:rsidR="00CD27B0" w:rsidRPr="00B72F7F" w:rsidRDefault="00700567" w:rsidP="00307D60">
      <w:pPr>
        <w:numPr>
          <w:ilvl w:val="0"/>
          <w:numId w:val="28"/>
        </w:numPr>
        <w:ind w:left="360"/>
        <w:jc w:val="both"/>
        <w:rPr>
          <w:rFonts w:cs="Arial"/>
          <w:sz w:val="24"/>
          <w:szCs w:val="24"/>
        </w:rPr>
      </w:pPr>
      <w:r w:rsidRPr="00B72F7F">
        <w:rPr>
          <w:rFonts w:cs="Arial"/>
          <w:sz w:val="24"/>
          <w:szCs w:val="24"/>
          <w:lang w:val="es-CL" w:eastAsia="es-ES"/>
        </w:rPr>
        <w:t>Fomentar las relaciones y la cooperación de la CELAC con la Unión Africana, la ASEAN y</w:t>
      </w:r>
      <w:r w:rsidR="00C03FC0" w:rsidRPr="00B72F7F">
        <w:rPr>
          <w:rFonts w:cs="Arial"/>
          <w:sz w:val="24"/>
          <w:szCs w:val="24"/>
          <w:lang w:val="es-CL" w:eastAsia="es-ES"/>
        </w:rPr>
        <w:t xml:space="preserve"> </w:t>
      </w:r>
      <w:r w:rsidRPr="00B72F7F">
        <w:rPr>
          <w:rFonts w:cs="Arial"/>
          <w:sz w:val="24"/>
          <w:szCs w:val="24"/>
          <w:lang w:val="es-CL" w:eastAsia="es-ES"/>
        </w:rPr>
        <w:t>el</w:t>
      </w:r>
      <w:r w:rsidR="00C03FC0" w:rsidRPr="00B72F7F">
        <w:rPr>
          <w:rFonts w:cs="Arial"/>
          <w:sz w:val="24"/>
          <w:szCs w:val="24"/>
          <w:lang w:val="es-CL" w:eastAsia="es-ES"/>
        </w:rPr>
        <w:t xml:space="preserve"> </w:t>
      </w:r>
      <w:r w:rsidRPr="00B72F7F">
        <w:rPr>
          <w:rFonts w:cs="Arial"/>
          <w:sz w:val="24"/>
          <w:szCs w:val="24"/>
          <w:lang w:val="es-CL" w:eastAsia="es-ES"/>
        </w:rPr>
        <w:t>BRICS</w:t>
      </w:r>
      <w:r w:rsidR="00011EB0" w:rsidRPr="00B72F7F">
        <w:rPr>
          <w:rFonts w:cs="Arial"/>
          <w:sz w:val="24"/>
          <w:szCs w:val="24"/>
          <w:lang w:val="es-CL" w:eastAsia="es-ES"/>
        </w:rPr>
        <w:t>, entre otros</w:t>
      </w:r>
      <w:r w:rsidRPr="00B72F7F">
        <w:rPr>
          <w:rFonts w:cs="Arial"/>
          <w:sz w:val="24"/>
          <w:szCs w:val="24"/>
          <w:lang w:val="es-CL" w:eastAsia="es-ES"/>
        </w:rPr>
        <w:t>.</w:t>
      </w:r>
    </w:p>
    <w:sectPr w:rsidR="00CD27B0" w:rsidRPr="00B72F7F" w:rsidSect="009A4360">
      <w:footerReference w:type="default" r:id="rId10"/>
      <w:headerReference w:type="first" r:id="rId11"/>
      <w:footerReference w:type="first" r:id="rId12"/>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2C" w:rsidRDefault="0049582C" w:rsidP="003212AE">
      <w:r>
        <w:separator/>
      </w:r>
    </w:p>
  </w:endnote>
  <w:endnote w:type="continuationSeparator" w:id="0">
    <w:p w:rsidR="0049582C" w:rsidRDefault="0049582C"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6A" w:rsidRDefault="004B2FF6">
    <w:pPr>
      <w:pStyle w:val="Piedepgina"/>
      <w:jc w:val="center"/>
    </w:pPr>
    <w:fldSimple w:instr=" PAGE   \* MERGEFORMAT ">
      <w:r w:rsidR="00506E9B">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6A" w:rsidRDefault="004B2FF6">
    <w:pPr>
      <w:pStyle w:val="Piedepgina"/>
      <w:jc w:val="center"/>
    </w:pPr>
    <w:fldSimple w:instr=" PAGE   \* MERGEFORMAT ">
      <w:r w:rsidR="00506E9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2C" w:rsidRDefault="0049582C" w:rsidP="003212AE">
      <w:r>
        <w:separator/>
      </w:r>
    </w:p>
  </w:footnote>
  <w:footnote w:type="continuationSeparator" w:id="0">
    <w:p w:rsidR="0049582C" w:rsidRDefault="0049582C" w:rsidP="003212AE">
      <w:r>
        <w:continuationSeparator/>
      </w:r>
    </w:p>
  </w:footnote>
  <w:footnote w:id="1">
    <w:p w:rsidR="00DC3D6A" w:rsidRPr="00335E68" w:rsidRDefault="00DC3D6A" w:rsidP="00E02A5A">
      <w:pPr>
        <w:pStyle w:val="Textonotapie"/>
        <w:jc w:val="both"/>
        <w:rPr>
          <w:rFonts w:ascii="Calibri" w:hAnsi="Calibri" w:cs="Calibri"/>
          <w:sz w:val="18"/>
          <w:szCs w:val="18"/>
          <w:lang w:val="es-ES"/>
        </w:rPr>
      </w:pPr>
      <w:r w:rsidRPr="00335E68">
        <w:rPr>
          <w:rStyle w:val="Refdenotaalpie"/>
        </w:rPr>
        <w:footnoteRef/>
      </w:r>
      <w:r w:rsidRPr="00335E68">
        <w:t xml:space="preserve"> </w:t>
      </w:r>
      <w:r w:rsidRPr="00335E68">
        <w:rPr>
          <w:rFonts w:ascii="Calibri" w:hAnsi="Calibri" w:cs="Calibri"/>
          <w:sz w:val="18"/>
          <w:szCs w:val="18"/>
        </w:rPr>
        <w:t xml:space="preserve">Las Conferencias, Asociaciones y Consejos de Rectores de ALC reunidas en Belo Horizonte, Brasil, en noviembre del 2013 decidieron crear la Asociación </w:t>
      </w:r>
      <w:r w:rsidRPr="00335E68">
        <w:rPr>
          <w:rFonts w:ascii="Calibri" w:hAnsi="Calibri" w:cs="Calibri"/>
          <w:sz w:val="18"/>
          <w:szCs w:val="18"/>
          <w:lang w:val="es-MX"/>
        </w:rPr>
        <w:t xml:space="preserve">de Consejos de Rectores de Universidades de América Latina y el Caribe (ACRU-LAC), como resultado de coordinaciones realizadas con los organismos y asociaciones regionales - Asociación de Universidades del Grupo de Montevideo (AUGM), la </w:t>
      </w:r>
      <w:r w:rsidRPr="00335E68">
        <w:rPr>
          <w:rFonts w:ascii="Calibri" w:hAnsi="Calibri" w:cs="Calibri"/>
          <w:sz w:val="18"/>
          <w:szCs w:val="18"/>
          <w:lang w:val="es-ES"/>
        </w:rPr>
        <w:t xml:space="preserve">Asociación de Universidades del Caribe (UNICA), Consejo Superior de Universidades de Centroamérica (CSUCA), </w:t>
      </w:r>
      <w:r w:rsidRPr="00335E68">
        <w:rPr>
          <w:rStyle w:val="st"/>
          <w:rFonts w:ascii="Calibri" w:hAnsi="Calibri" w:cs="Calibri"/>
          <w:sz w:val="18"/>
          <w:szCs w:val="18"/>
        </w:rPr>
        <w:t>Instituto Internacional para la Educación Superior en América Latina y el Caribe</w:t>
      </w:r>
      <w:r w:rsidRPr="00335E68">
        <w:rPr>
          <w:rStyle w:val="st"/>
          <w:rFonts w:ascii="Calibri" w:hAnsi="Calibri" w:cs="Calibri"/>
          <w:i/>
          <w:sz w:val="18"/>
          <w:szCs w:val="18"/>
        </w:rPr>
        <w:t xml:space="preserve"> </w:t>
      </w:r>
      <w:r w:rsidRPr="00335E68">
        <w:rPr>
          <w:rStyle w:val="st"/>
          <w:rFonts w:ascii="Calibri" w:hAnsi="Calibri" w:cs="Calibri"/>
          <w:sz w:val="18"/>
          <w:szCs w:val="18"/>
        </w:rPr>
        <w:t>(</w:t>
      </w:r>
      <w:r w:rsidRPr="00335E68">
        <w:rPr>
          <w:rStyle w:val="nfasis"/>
          <w:rFonts w:ascii="Calibri" w:hAnsi="Calibri" w:cs="Calibri"/>
          <w:sz w:val="18"/>
          <w:szCs w:val="18"/>
        </w:rPr>
        <w:t>IESALC</w:t>
      </w:r>
      <w:r w:rsidRPr="00335E68">
        <w:rPr>
          <w:rStyle w:val="st"/>
          <w:rFonts w:ascii="Calibri" w:hAnsi="Calibri" w:cs="Calibri"/>
          <w:sz w:val="18"/>
          <w:szCs w:val="18"/>
        </w:rPr>
        <w:t>), Unión de Universidades de América Latina y el Caribe (</w:t>
      </w:r>
      <w:r w:rsidRPr="00335E68">
        <w:rPr>
          <w:rFonts w:ascii="Calibri" w:hAnsi="Calibri" w:cs="Calibri"/>
          <w:sz w:val="18"/>
          <w:szCs w:val="18"/>
          <w:lang w:val="es-ES"/>
        </w:rPr>
        <w:t xml:space="preserve">UDUAL) y de reuniones celebradas en </w:t>
      </w:r>
      <w:r w:rsidRPr="00335E68">
        <w:rPr>
          <w:rFonts w:ascii="Calibri" w:hAnsi="Calibri" w:cs="Calibri"/>
          <w:sz w:val="18"/>
          <w:szCs w:val="18"/>
        </w:rPr>
        <w:t xml:space="preserve">Nicaragua, Panamá y Cuba en ocasión de eventos de la Organización de Estados Iberoamericanos </w:t>
      </w:r>
      <w:r w:rsidRPr="00335E68">
        <w:rPr>
          <w:rStyle w:val="st"/>
          <w:rFonts w:ascii="Calibri" w:hAnsi="Calibri" w:cs="Calibri"/>
          <w:sz w:val="18"/>
          <w:szCs w:val="18"/>
        </w:rPr>
        <w:t>para la Educación, la Ciencia y la Cultura</w:t>
      </w:r>
      <w:r w:rsidRPr="00335E68">
        <w:rPr>
          <w:rFonts w:ascii="Calibri" w:hAnsi="Calibri" w:cs="Calibri"/>
          <w:sz w:val="18"/>
          <w:szCs w:val="18"/>
        </w:rPr>
        <w:t xml:space="preserve"> (OEI) y el Consejo Universitario Iberoamericano (CUIB).   </w:t>
      </w:r>
      <w:r w:rsidRPr="00335E68">
        <w:rPr>
          <w:rFonts w:ascii="Calibri" w:hAnsi="Calibri" w:cs="Calibri"/>
          <w:sz w:val="18"/>
          <w:szCs w:val="18"/>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6A" w:rsidRDefault="00B72F7F" w:rsidP="003212AE">
    <w:pPr>
      <w:jc w:val="right"/>
    </w:pPr>
    <w:r>
      <w:t>II CUMBRE</w:t>
    </w:r>
    <w:r w:rsidR="00DC3D6A">
      <w:t xml:space="preserve"> </w:t>
    </w:r>
    <w:r w:rsidR="00DC3D6A" w:rsidRPr="003212AE">
      <w:t xml:space="preserve">Doc. </w:t>
    </w:r>
    <w:r w:rsidR="00037251">
      <w:t>3</w:t>
    </w:r>
    <w:r w:rsidR="00DC3D6A">
      <w:t>.2</w:t>
    </w:r>
  </w:p>
  <w:p w:rsidR="00DC3D6A" w:rsidRDefault="00DC3D6A" w:rsidP="003212AE">
    <w:pPr>
      <w:jc w:val="right"/>
    </w:pPr>
    <w:r>
      <w:t>Español</w:t>
    </w:r>
  </w:p>
  <w:p w:rsidR="00DC3D6A" w:rsidRPr="003212AE" w:rsidRDefault="00037251" w:rsidP="003212AE">
    <w:pPr>
      <w:jc w:val="right"/>
    </w:pPr>
    <w:r>
      <w:t>2</w:t>
    </w:r>
    <w:r w:rsidR="00B72F7F">
      <w:t>8 y 29</w:t>
    </w:r>
    <w:r w:rsidR="00DC3D6A">
      <w:t xml:space="preserve"> de enero de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20pt" o:bullet="t">
        <v:imagedata r:id="rId1" o:title="clip_image001"/>
      </v:shape>
    </w:pict>
  </w:numPicBullet>
  <w:abstractNum w:abstractNumId="0">
    <w:nsid w:val="FFFFFF89"/>
    <w:multiLevelType w:val="singleLevel"/>
    <w:tmpl w:val="53E4AB6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768C3"/>
    <w:multiLevelType w:val="hybridMultilevel"/>
    <w:tmpl w:val="B9E64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ED653B"/>
    <w:multiLevelType w:val="hybridMultilevel"/>
    <w:tmpl w:val="9880CE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654E01"/>
    <w:multiLevelType w:val="hybridMultilevel"/>
    <w:tmpl w:val="8F0AF3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2D6F2A"/>
    <w:multiLevelType w:val="hybridMultilevel"/>
    <w:tmpl w:val="2D740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A85E18"/>
    <w:multiLevelType w:val="hybridMultilevel"/>
    <w:tmpl w:val="EDA21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1237E5"/>
    <w:multiLevelType w:val="hybridMultilevel"/>
    <w:tmpl w:val="885A4588"/>
    <w:lvl w:ilvl="0" w:tplc="99BA186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591714"/>
    <w:multiLevelType w:val="hybridMultilevel"/>
    <w:tmpl w:val="F2949912"/>
    <w:lvl w:ilvl="0" w:tplc="F09417F6">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56FA1"/>
    <w:multiLevelType w:val="hybridMultilevel"/>
    <w:tmpl w:val="7E528BBA"/>
    <w:lvl w:ilvl="0" w:tplc="0226DF7A">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0">
    <w:nsid w:val="25090B98"/>
    <w:multiLevelType w:val="hybridMultilevel"/>
    <w:tmpl w:val="E9027086"/>
    <w:lvl w:ilvl="0" w:tplc="4F06F254">
      <w:start w:val="1"/>
      <w:numFmt w:val="decimal"/>
      <w:lvlText w:val="%1."/>
      <w:lvlJc w:val="left"/>
      <w:pPr>
        <w:ind w:left="502"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A876AF"/>
    <w:multiLevelType w:val="hybridMultilevel"/>
    <w:tmpl w:val="693C8F12"/>
    <w:lvl w:ilvl="0" w:tplc="0C0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F54AB"/>
    <w:multiLevelType w:val="hybridMultilevel"/>
    <w:tmpl w:val="1C868C34"/>
    <w:lvl w:ilvl="0" w:tplc="0C0A000F">
      <w:start w:val="1"/>
      <w:numFmt w:val="decimal"/>
      <w:lvlText w:val="%1."/>
      <w:lvlJc w:val="left"/>
      <w:pPr>
        <w:ind w:left="726" w:hanging="360"/>
      </w:p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13">
    <w:nsid w:val="3A4B7F6B"/>
    <w:multiLevelType w:val="hybridMultilevel"/>
    <w:tmpl w:val="C7CA17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AB62A5B"/>
    <w:multiLevelType w:val="hybridMultilevel"/>
    <w:tmpl w:val="4A400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6625213"/>
    <w:multiLevelType w:val="hybridMultilevel"/>
    <w:tmpl w:val="77206CA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0472D3"/>
    <w:multiLevelType w:val="hybridMultilevel"/>
    <w:tmpl w:val="BEC08636"/>
    <w:lvl w:ilvl="0" w:tplc="8E56F3DC">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254011"/>
    <w:multiLevelType w:val="hybridMultilevel"/>
    <w:tmpl w:val="D57CB5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1FA1C35"/>
    <w:multiLevelType w:val="hybridMultilevel"/>
    <w:tmpl w:val="CB4826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B457D1"/>
    <w:multiLevelType w:val="hybridMultilevel"/>
    <w:tmpl w:val="6EB489DC"/>
    <w:lvl w:ilvl="0" w:tplc="0226DF7A">
      <w:start w:val="1"/>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568275E4"/>
    <w:multiLevelType w:val="hybridMultilevel"/>
    <w:tmpl w:val="DD2691B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D1E0AA2"/>
    <w:multiLevelType w:val="hybridMultilevel"/>
    <w:tmpl w:val="7DD6E856"/>
    <w:lvl w:ilvl="0" w:tplc="E07A5230">
      <w:start w:val="1"/>
      <w:numFmt w:val="decimal"/>
      <w:lvlText w:val="%1."/>
      <w:lvlJc w:val="left"/>
      <w:pPr>
        <w:ind w:left="786" w:hanging="360"/>
      </w:pPr>
      <w:rPr>
        <w:rFonts w:hint="default"/>
        <w:i/>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nsid w:val="61455A6E"/>
    <w:multiLevelType w:val="hybridMultilevel"/>
    <w:tmpl w:val="A0820DAC"/>
    <w:lvl w:ilvl="0" w:tplc="0C0A000F">
      <w:start w:val="1"/>
      <w:numFmt w:val="decimal"/>
      <w:lvlText w:val="%1."/>
      <w:lvlJc w:val="left"/>
      <w:pPr>
        <w:ind w:left="720" w:hanging="360"/>
      </w:pPr>
      <w:rPr>
        <w:rFonts w:hint="default"/>
      </w:rPr>
    </w:lvl>
    <w:lvl w:ilvl="1" w:tplc="0226DF7A">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5FE0040"/>
    <w:multiLevelType w:val="hybridMultilevel"/>
    <w:tmpl w:val="D22EBF7C"/>
    <w:lvl w:ilvl="0" w:tplc="46C676F4">
      <w:start w:val="1"/>
      <w:numFmt w:val="decimal"/>
      <w:lvlText w:val="%1."/>
      <w:lvlJc w:val="left"/>
      <w:pPr>
        <w:ind w:left="376" w:hanging="360"/>
      </w:pPr>
      <w:rPr>
        <w:rFonts w:hint="default"/>
      </w:rPr>
    </w:lvl>
    <w:lvl w:ilvl="1" w:tplc="0C0A0019" w:tentative="1">
      <w:start w:val="1"/>
      <w:numFmt w:val="lowerLetter"/>
      <w:lvlText w:val="%2."/>
      <w:lvlJc w:val="left"/>
      <w:pPr>
        <w:ind w:left="1096" w:hanging="360"/>
      </w:pPr>
    </w:lvl>
    <w:lvl w:ilvl="2" w:tplc="0C0A001B" w:tentative="1">
      <w:start w:val="1"/>
      <w:numFmt w:val="lowerRoman"/>
      <w:lvlText w:val="%3."/>
      <w:lvlJc w:val="right"/>
      <w:pPr>
        <w:ind w:left="1816" w:hanging="180"/>
      </w:pPr>
    </w:lvl>
    <w:lvl w:ilvl="3" w:tplc="0C0A000F" w:tentative="1">
      <w:start w:val="1"/>
      <w:numFmt w:val="decimal"/>
      <w:lvlText w:val="%4."/>
      <w:lvlJc w:val="left"/>
      <w:pPr>
        <w:ind w:left="2536" w:hanging="360"/>
      </w:pPr>
    </w:lvl>
    <w:lvl w:ilvl="4" w:tplc="0C0A0019" w:tentative="1">
      <w:start w:val="1"/>
      <w:numFmt w:val="lowerLetter"/>
      <w:lvlText w:val="%5."/>
      <w:lvlJc w:val="left"/>
      <w:pPr>
        <w:ind w:left="3256" w:hanging="360"/>
      </w:pPr>
    </w:lvl>
    <w:lvl w:ilvl="5" w:tplc="0C0A001B" w:tentative="1">
      <w:start w:val="1"/>
      <w:numFmt w:val="lowerRoman"/>
      <w:lvlText w:val="%6."/>
      <w:lvlJc w:val="right"/>
      <w:pPr>
        <w:ind w:left="3976" w:hanging="180"/>
      </w:pPr>
    </w:lvl>
    <w:lvl w:ilvl="6" w:tplc="0C0A000F" w:tentative="1">
      <w:start w:val="1"/>
      <w:numFmt w:val="decimal"/>
      <w:lvlText w:val="%7."/>
      <w:lvlJc w:val="left"/>
      <w:pPr>
        <w:ind w:left="4696" w:hanging="360"/>
      </w:pPr>
    </w:lvl>
    <w:lvl w:ilvl="7" w:tplc="0C0A0019" w:tentative="1">
      <w:start w:val="1"/>
      <w:numFmt w:val="lowerLetter"/>
      <w:lvlText w:val="%8."/>
      <w:lvlJc w:val="left"/>
      <w:pPr>
        <w:ind w:left="5416" w:hanging="360"/>
      </w:pPr>
    </w:lvl>
    <w:lvl w:ilvl="8" w:tplc="0C0A001B" w:tentative="1">
      <w:start w:val="1"/>
      <w:numFmt w:val="lowerRoman"/>
      <w:lvlText w:val="%9."/>
      <w:lvlJc w:val="right"/>
      <w:pPr>
        <w:ind w:left="6136" w:hanging="180"/>
      </w:pPr>
    </w:lvl>
  </w:abstractNum>
  <w:abstractNum w:abstractNumId="26">
    <w:nsid w:val="6D103CE9"/>
    <w:multiLevelType w:val="hybridMultilevel"/>
    <w:tmpl w:val="DC90256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981751"/>
    <w:multiLevelType w:val="hybridMultilevel"/>
    <w:tmpl w:val="E8CA23F8"/>
    <w:lvl w:ilvl="0" w:tplc="58CCE442">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107ABE"/>
    <w:multiLevelType w:val="hybridMultilevel"/>
    <w:tmpl w:val="51C0913A"/>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73D9180B"/>
    <w:multiLevelType w:val="hybridMultilevel"/>
    <w:tmpl w:val="90745BEC"/>
    <w:lvl w:ilvl="0" w:tplc="0C0A0013">
      <w:start w:val="1"/>
      <w:numFmt w:val="upperRoman"/>
      <w:lvlText w:val="%1."/>
      <w:lvlJc w:val="right"/>
      <w:pPr>
        <w:ind w:left="720" w:hanging="360"/>
      </w:pPr>
    </w:lvl>
    <w:lvl w:ilvl="1" w:tplc="550AF37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5B2189"/>
    <w:multiLevelType w:val="hybridMultilevel"/>
    <w:tmpl w:val="F5148F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7"/>
  </w:num>
  <w:num w:numId="5">
    <w:abstractNumId w:val="27"/>
  </w:num>
  <w:num w:numId="6">
    <w:abstractNumId w:val="1"/>
  </w:num>
  <w:num w:numId="7">
    <w:abstractNumId w:val="5"/>
  </w:num>
  <w:num w:numId="8">
    <w:abstractNumId w:val="3"/>
  </w:num>
  <w:num w:numId="9">
    <w:abstractNumId w:val="11"/>
  </w:num>
  <w:num w:numId="10">
    <w:abstractNumId w:val="22"/>
  </w:num>
  <w:num w:numId="11">
    <w:abstractNumId w:val="28"/>
  </w:num>
  <w:num w:numId="12">
    <w:abstractNumId w:val="26"/>
  </w:num>
  <w:num w:numId="13">
    <w:abstractNumId w:val="2"/>
  </w:num>
  <w:num w:numId="14">
    <w:abstractNumId w:val="20"/>
  </w:num>
  <w:num w:numId="15">
    <w:abstractNumId w:val="30"/>
  </w:num>
  <w:num w:numId="16">
    <w:abstractNumId w:val="0"/>
  </w:num>
  <w:num w:numId="17">
    <w:abstractNumId w:val="4"/>
  </w:num>
  <w:num w:numId="18">
    <w:abstractNumId w:val="24"/>
  </w:num>
  <w:num w:numId="19">
    <w:abstractNumId w:val="29"/>
  </w:num>
  <w:num w:numId="20">
    <w:abstractNumId w:val="25"/>
  </w:num>
  <w:num w:numId="21">
    <w:abstractNumId w:val="10"/>
  </w:num>
  <w:num w:numId="22">
    <w:abstractNumId w:val="12"/>
  </w:num>
  <w:num w:numId="23">
    <w:abstractNumId w:val="19"/>
  </w:num>
  <w:num w:numId="24">
    <w:abstractNumId w:val="7"/>
  </w:num>
  <w:num w:numId="25">
    <w:abstractNumId w:val="13"/>
  </w:num>
  <w:num w:numId="26">
    <w:abstractNumId w:val="21"/>
  </w:num>
  <w:num w:numId="27">
    <w:abstractNumId w:val="8"/>
  </w:num>
  <w:num w:numId="28">
    <w:abstractNumId w:val="14"/>
  </w:num>
  <w:num w:numId="29">
    <w:abstractNumId w:val="6"/>
  </w:num>
  <w:num w:numId="30">
    <w:abstractNumId w:val="2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0567"/>
    <w:rsid w:val="000029A4"/>
    <w:rsid w:val="00010A3E"/>
    <w:rsid w:val="00011EB0"/>
    <w:rsid w:val="00014779"/>
    <w:rsid w:val="00027518"/>
    <w:rsid w:val="00027BF7"/>
    <w:rsid w:val="00035CA9"/>
    <w:rsid w:val="00037251"/>
    <w:rsid w:val="000376A9"/>
    <w:rsid w:val="000576C5"/>
    <w:rsid w:val="00066F7A"/>
    <w:rsid w:val="0007422C"/>
    <w:rsid w:val="000756FD"/>
    <w:rsid w:val="00076C95"/>
    <w:rsid w:val="00085EEF"/>
    <w:rsid w:val="000946FD"/>
    <w:rsid w:val="00094816"/>
    <w:rsid w:val="000A05C5"/>
    <w:rsid w:val="000A19F5"/>
    <w:rsid w:val="000A4D93"/>
    <w:rsid w:val="000A53E3"/>
    <w:rsid w:val="000D3019"/>
    <w:rsid w:val="000D61A4"/>
    <w:rsid w:val="000E5137"/>
    <w:rsid w:val="000F16C6"/>
    <w:rsid w:val="000F52B4"/>
    <w:rsid w:val="00112F58"/>
    <w:rsid w:val="0011321E"/>
    <w:rsid w:val="00120A58"/>
    <w:rsid w:val="00120D9F"/>
    <w:rsid w:val="00122905"/>
    <w:rsid w:val="00123EE6"/>
    <w:rsid w:val="001264C0"/>
    <w:rsid w:val="001340B8"/>
    <w:rsid w:val="0014504E"/>
    <w:rsid w:val="00151007"/>
    <w:rsid w:val="0016273F"/>
    <w:rsid w:val="00165BF8"/>
    <w:rsid w:val="00166286"/>
    <w:rsid w:val="001678D3"/>
    <w:rsid w:val="0017502F"/>
    <w:rsid w:val="001752A6"/>
    <w:rsid w:val="00192501"/>
    <w:rsid w:val="00194E90"/>
    <w:rsid w:val="001B6FD5"/>
    <w:rsid w:val="001E421F"/>
    <w:rsid w:val="001F0949"/>
    <w:rsid w:val="001F3ACD"/>
    <w:rsid w:val="001F6E46"/>
    <w:rsid w:val="00204B68"/>
    <w:rsid w:val="0020727D"/>
    <w:rsid w:val="00215418"/>
    <w:rsid w:val="00226B90"/>
    <w:rsid w:val="002438C6"/>
    <w:rsid w:val="00247E8F"/>
    <w:rsid w:val="002577CA"/>
    <w:rsid w:val="00265F3C"/>
    <w:rsid w:val="00274DB5"/>
    <w:rsid w:val="00285794"/>
    <w:rsid w:val="0029181B"/>
    <w:rsid w:val="00291C70"/>
    <w:rsid w:val="00294213"/>
    <w:rsid w:val="002C4AE6"/>
    <w:rsid w:val="002E2772"/>
    <w:rsid w:val="002F0E9F"/>
    <w:rsid w:val="002F72BC"/>
    <w:rsid w:val="002F7B04"/>
    <w:rsid w:val="00302EF5"/>
    <w:rsid w:val="0030401E"/>
    <w:rsid w:val="00307D60"/>
    <w:rsid w:val="00310696"/>
    <w:rsid w:val="0031120F"/>
    <w:rsid w:val="00311C35"/>
    <w:rsid w:val="00314A9E"/>
    <w:rsid w:val="003160D4"/>
    <w:rsid w:val="003212AE"/>
    <w:rsid w:val="00322E53"/>
    <w:rsid w:val="003249F0"/>
    <w:rsid w:val="003263DB"/>
    <w:rsid w:val="003404DC"/>
    <w:rsid w:val="0035029E"/>
    <w:rsid w:val="00352E16"/>
    <w:rsid w:val="0035609A"/>
    <w:rsid w:val="00356C92"/>
    <w:rsid w:val="003603DE"/>
    <w:rsid w:val="003608E6"/>
    <w:rsid w:val="003742D3"/>
    <w:rsid w:val="003745CB"/>
    <w:rsid w:val="0037477A"/>
    <w:rsid w:val="00380885"/>
    <w:rsid w:val="00385C2B"/>
    <w:rsid w:val="0039206E"/>
    <w:rsid w:val="003A13F4"/>
    <w:rsid w:val="003A19C3"/>
    <w:rsid w:val="003A5E6D"/>
    <w:rsid w:val="003A6EBD"/>
    <w:rsid w:val="003A6F11"/>
    <w:rsid w:val="003C054C"/>
    <w:rsid w:val="003D0945"/>
    <w:rsid w:val="003D24E7"/>
    <w:rsid w:val="003D7105"/>
    <w:rsid w:val="003E1A29"/>
    <w:rsid w:val="003E20AE"/>
    <w:rsid w:val="003F7984"/>
    <w:rsid w:val="004035FB"/>
    <w:rsid w:val="00405C27"/>
    <w:rsid w:val="004064B9"/>
    <w:rsid w:val="00410105"/>
    <w:rsid w:val="00414EC1"/>
    <w:rsid w:val="0042398C"/>
    <w:rsid w:val="00425EBC"/>
    <w:rsid w:val="004404F9"/>
    <w:rsid w:val="00440A52"/>
    <w:rsid w:val="004416DA"/>
    <w:rsid w:val="004426CA"/>
    <w:rsid w:val="00457373"/>
    <w:rsid w:val="00457D12"/>
    <w:rsid w:val="004626F4"/>
    <w:rsid w:val="00473CE6"/>
    <w:rsid w:val="00476D32"/>
    <w:rsid w:val="004858FB"/>
    <w:rsid w:val="00486489"/>
    <w:rsid w:val="0049582C"/>
    <w:rsid w:val="004A04CA"/>
    <w:rsid w:val="004A23AE"/>
    <w:rsid w:val="004A5B4B"/>
    <w:rsid w:val="004A6DC1"/>
    <w:rsid w:val="004B069A"/>
    <w:rsid w:val="004B2E8F"/>
    <w:rsid w:val="004B2FF6"/>
    <w:rsid w:val="004D2A8B"/>
    <w:rsid w:val="00505EAA"/>
    <w:rsid w:val="00506E9B"/>
    <w:rsid w:val="0051280D"/>
    <w:rsid w:val="00521394"/>
    <w:rsid w:val="00521654"/>
    <w:rsid w:val="0054062A"/>
    <w:rsid w:val="00542186"/>
    <w:rsid w:val="00545BED"/>
    <w:rsid w:val="005467CE"/>
    <w:rsid w:val="00546DA4"/>
    <w:rsid w:val="00555338"/>
    <w:rsid w:val="005626AE"/>
    <w:rsid w:val="00571EE8"/>
    <w:rsid w:val="00591854"/>
    <w:rsid w:val="00594A99"/>
    <w:rsid w:val="005A11BD"/>
    <w:rsid w:val="005A166F"/>
    <w:rsid w:val="005A764C"/>
    <w:rsid w:val="005B4709"/>
    <w:rsid w:val="005C22CE"/>
    <w:rsid w:val="005C563B"/>
    <w:rsid w:val="005D4D2D"/>
    <w:rsid w:val="005F473D"/>
    <w:rsid w:val="00600FF3"/>
    <w:rsid w:val="00604652"/>
    <w:rsid w:val="00604AE2"/>
    <w:rsid w:val="00610B89"/>
    <w:rsid w:val="006213F8"/>
    <w:rsid w:val="00622D49"/>
    <w:rsid w:val="00623921"/>
    <w:rsid w:val="00625B8F"/>
    <w:rsid w:val="0062657A"/>
    <w:rsid w:val="006416FC"/>
    <w:rsid w:val="00653F0A"/>
    <w:rsid w:val="00656F57"/>
    <w:rsid w:val="0066561C"/>
    <w:rsid w:val="00674589"/>
    <w:rsid w:val="006745DE"/>
    <w:rsid w:val="00677C48"/>
    <w:rsid w:val="00684330"/>
    <w:rsid w:val="00686514"/>
    <w:rsid w:val="00692991"/>
    <w:rsid w:val="0069509C"/>
    <w:rsid w:val="006974A3"/>
    <w:rsid w:val="006A782E"/>
    <w:rsid w:val="006A7DAC"/>
    <w:rsid w:val="006B3235"/>
    <w:rsid w:val="006B3BEE"/>
    <w:rsid w:val="006B7105"/>
    <w:rsid w:val="006C1470"/>
    <w:rsid w:val="006D1027"/>
    <w:rsid w:val="006E18B5"/>
    <w:rsid w:val="006E24E7"/>
    <w:rsid w:val="006E7C28"/>
    <w:rsid w:val="00700567"/>
    <w:rsid w:val="00704265"/>
    <w:rsid w:val="0071306C"/>
    <w:rsid w:val="00716A38"/>
    <w:rsid w:val="0072162D"/>
    <w:rsid w:val="007251CE"/>
    <w:rsid w:val="00725237"/>
    <w:rsid w:val="007261C7"/>
    <w:rsid w:val="00737978"/>
    <w:rsid w:val="0074055C"/>
    <w:rsid w:val="00741C40"/>
    <w:rsid w:val="00747DE7"/>
    <w:rsid w:val="007552D7"/>
    <w:rsid w:val="00756E6E"/>
    <w:rsid w:val="00770BB6"/>
    <w:rsid w:val="00773C39"/>
    <w:rsid w:val="00776388"/>
    <w:rsid w:val="0078047F"/>
    <w:rsid w:val="0078591B"/>
    <w:rsid w:val="007937CE"/>
    <w:rsid w:val="007A1038"/>
    <w:rsid w:val="007B6BC8"/>
    <w:rsid w:val="007B7CD5"/>
    <w:rsid w:val="007C778A"/>
    <w:rsid w:val="007E4F39"/>
    <w:rsid w:val="007F3798"/>
    <w:rsid w:val="007F391E"/>
    <w:rsid w:val="007F5D91"/>
    <w:rsid w:val="00800D4C"/>
    <w:rsid w:val="00813F94"/>
    <w:rsid w:val="00815F0C"/>
    <w:rsid w:val="008200A4"/>
    <w:rsid w:val="0082656B"/>
    <w:rsid w:val="008310AA"/>
    <w:rsid w:val="0083126A"/>
    <w:rsid w:val="00832801"/>
    <w:rsid w:val="00853F82"/>
    <w:rsid w:val="00872B52"/>
    <w:rsid w:val="008834D8"/>
    <w:rsid w:val="00896044"/>
    <w:rsid w:val="008A163D"/>
    <w:rsid w:val="008A189C"/>
    <w:rsid w:val="008A3B91"/>
    <w:rsid w:val="008A477C"/>
    <w:rsid w:val="008A4867"/>
    <w:rsid w:val="008B5A3C"/>
    <w:rsid w:val="008C1B9C"/>
    <w:rsid w:val="008C4EA2"/>
    <w:rsid w:val="008C5B76"/>
    <w:rsid w:val="008C7B6D"/>
    <w:rsid w:val="008D30E6"/>
    <w:rsid w:val="008F41D3"/>
    <w:rsid w:val="008F546C"/>
    <w:rsid w:val="008F5A02"/>
    <w:rsid w:val="00902548"/>
    <w:rsid w:val="00905AED"/>
    <w:rsid w:val="0091238A"/>
    <w:rsid w:val="00912E1D"/>
    <w:rsid w:val="009152D7"/>
    <w:rsid w:val="009165B5"/>
    <w:rsid w:val="00921202"/>
    <w:rsid w:val="009275EE"/>
    <w:rsid w:val="00927D60"/>
    <w:rsid w:val="00932503"/>
    <w:rsid w:val="00932CAB"/>
    <w:rsid w:val="00936DFF"/>
    <w:rsid w:val="00944382"/>
    <w:rsid w:val="00945164"/>
    <w:rsid w:val="00947B8D"/>
    <w:rsid w:val="009501C0"/>
    <w:rsid w:val="00954491"/>
    <w:rsid w:val="0097264E"/>
    <w:rsid w:val="0097353B"/>
    <w:rsid w:val="00974E01"/>
    <w:rsid w:val="0097624E"/>
    <w:rsid w:val="00976E55"/>
    <w:rsid w:val="00985A5E"/>
    <w:rsid w:val="00990697"/>
    <w:rsid w:val="009A000F"/>
    <w:rsid w:val="009A4360"/>
    <w:rsid w:val="009A4A21"/>
    <w:rsid w:val="009C2A6F"/>
    <w:rsid w:val="009D1FFE"/>
    <w:rsid w:val="009E1C9A"/>
    <w:rsid w:val="009E4015"/>
    <w:rsid w:val="009F56CE"/>
    <w:rsid w:val="009F6CE5"/>
    <w:rsid w:val="00A0500A"/>
    <w:rsid w:val="00A068F4"/>
    <w:rsid w:val="00A116E3"/>
    <w:rsid w:val="00A261A2"/>
    <w:rsid w:val="00A4060D"/>
    <w:rsid w:val="00A41107"/>
    <w:rsid w:val="00A45123"/>
    <w:rsid w:val="00A53557"/>
    <w:rsid w:val="00A553D4"/>
    <w:rsid w:val="00A560BD"/>
    <w:rsid w:val="00A625DA"/>
    <w:rsid w:val="00A675FB"/>
    <w:rsid w:val="00A7116C"/>
    <w:rsid w:val="00A7454E"/>
    <w:rsid w:val="00A82674"/>
    <w:rsid w:val="00A90DFF"/>
    <w:rsid w:val="00A90F9D"/>
    <w:rsid w:val="00AA04D1"/>
    <w:rsid w:val="00AA295F"/>
    <w:rsid w:val="00AA4BDD"/>
    <w:rsid w:val="00AB4F7B"/>
    <w:rsid w:val="00AC2689"/>
    <w:rsid w:val="00AC4B4E"/>
    <w:rsid w:val="00AC55F6"/>
    <w:rsid w:val="00AD3808"/>
    <w:rsid w:val="00AE503D"/>
    <w:rsid w:val="00B00776"/>
    <w:rsid w:val="00B02B76"/>
    <w:rsid w:val="00B02D44"/>
    <w:rsid w:val="00B40500"/>
    <w:rsid w:val="00B53D4F"/>
    <w:rsid w:val="00B72F7F"/>
    <w:rsid w:val="00B750C7"/>
    <w:rsid w:val="00B81D18"/>
    <w:rsid w:val="00BA203F"/>
    <w:rsid w:val="00BA5A27"/>
    <w:rsid w:val="00BB3AED"/>
    <w:rsid w:val="00BE0C77"/>
    <w:rsid w:val="00BE452C"/>
    <w:rsid w:val="00BE4DF9"/>
    <w:rsid w:val="00C004A3"/>
    <w:rsid w:val="00C03FC0"/>
    <w:rsid w:val="00C047AE"/>
    <w:rsid w:val="00C047E9"/>
    <w:rsid w:val="00C066FE"/>
    <w:rsid w:val="00C11D06"/>
    <w:rsid w:val="00C20BE2"/>
    <w:rsid w:val="00C21073"/>
    <w:rsid w:val="00C226AA"/>
    <w:rsid w:val="00C24936"/>
    <w:rsid w:val="00C2797E"/>
    <w:rsid w:val="00C30185"/>
    <w:rsid w:val="00C417F7"/>
    <w:rsid w:val="00C477EA"/>
    <w:rsid w:val="00C507EE"/>
    <w:rsid w:val="00C6344F"/>
    <w:rsid w:val="00C65DB0"/>
    <w:rsid w:val="00C72305"/>
    <w:rsid w:val="00C77DF6"/>
    <w:rsid w:val="00C815F1"/>
    <w:rsid w:val="00C83B2D"/>
    <w:rsid w:val="00C84EFE"/>
    <w:rsid w:val="00C86469"/>
    <w:rsid w:val="00C90FCE"/>
    <w:rsid w:val="00CD27B0"/>
    <w:rsid w:val="00CE5233"/>
    <w:rsid w:val="00CF193C"/>
    <w:rsid w:val="00CF6647"/>
    <w:rsid w:val="00D04DC7"/>
    <w:rsid w:val="00D152A6"/>
    <w:rsid w:val="00D16533"/>
    <w:rsid w:val="00D2764C"/>
    <w:rsid w:val="00D33F0A"/>
    <w:rsid w:val="00D34062"/>
    <w:rsid w:val="00D42DE8"/>
    <w:rsid w:val="00D63294"/>
    <w:rsid w:val="00D63755"/>
    <w:rsid w:val="00D77A85"/>
    <w:rsid w:val="00D805E5"/>
    <w:rsid w:val="00D80BD9"/>
    <w:rsid w:val="00D93956"/>
    <w:rsid w:val="00DA30CF"/>
    <w:rsid w:val="00DB26E2"/>
    <w:rsid w:val="00DC3D6A"/>
    <w:rsid w:val="00DC6687"/>
    <w:rsid w:val="00DC6CFC"/>
    <w:rsid w:val="00DD3ADD"/>
    <w:rsid w:val="00DE7D4B"/>
    <w:rsid w:val="00E02A5A"/>
    <w:rsid w:val="00E039AF"/>
    <w:rsid w:val="00E04D11"/>
    <w:rsid w:val="00E100CE"/>
    <w:rsid w:val="00E16BEF"/>
    <w:rsid w:val="00E20798"/>
    <w:rsid w:val="00E44075"/>
    <w:rsid w:val="00E5765B"/>
    <w:rsid w:val="00E65694"/>
    <w:rsid w:val="00E676FE"/>
    <w:rsid w:val="00E73A95"/>
    <w:rsid w:val="00E73B13"/>
    <w:rsid w:val="00E763EC"/>
    <w:rsid w:val="00E8123C"/>
    <w:rsid w:val="00E902F8"/>
    <w:rsid w:val="00EA12FB"/>
    <w:rsid w:val="00EB2FD0"/>
    <w:rsid w:val="00EC20A2"/>
    <w:rsid w:val="00EC7071"/>
    <w:rsid w:val="00ED0820"/>
    <w:rsid w:val="00EE049F"/>
    <w:rsid w:val="00EE49E7"/>
    <w:rsid w:val="00EE4B18"/>
    <w:rsid w:val="00EF700E"/>
    <w:rsid w:val="00F07B3E"/>
    <w:rsid w:val="00F10014"/>
    <w:rsid w:val="00F2524B"/>
    <w:rsid w:val="00F32A4B"/>
    <w:rsid w:val="00F42C9A"/>
    <w:rsid w:val="00F54FC2"/>
    <w:rsid w:val="00F650CA"/>
    <w:rsid w:val="00F72FB2"/>
    <w:rsid w:val="00F74132"/>
    <w:rsid w:val="00F742C6"/>
    <w:rsid w:val="00F74BCD"/>
    <w:rsid w:val="00F87A4A"/>
    <w:rsid w:val="00F96EC8"/>
    <w:rsid w:val="00F97B5F"/>
    <w:rsid w:val="00FA65B0"/>
    <w:rsid w:val="00FB2D4E"/>
    <w:rsid w:val="00FB336D"/>
    <w:rsid w:val="00FC084C"/>
    <w:rsid w:val="00FC551F"/>
    <w:rsid w:val="00FD1D49"/>
    <w:rsid w:val="00FE35ED"/>
    <w:rsid w:val="00FE7B54"/>
    <w:rsid w:val="00FF4F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paragraph" w:styleId="Ttulo1">
    <w:name w:val="heading 1"/>
    <w:basedOn w:val="Normal"/>
    <w:next w:val="Normal"/>
    <w:link w:val="Ttulo1Car"/>
    <w:qFormat/>
    <w:rsid w:val="00700567"/>
    <w:pPr>
      <w:keepNext/>
      <w:keepLines/>
      <w:spacing w:before="480"/>
      <w:outlineLvl w:val="0"/>
    </w:pPr>
    <w:rPr>
      <w:rFonts w:ascii="Cambria" w:eastAsia="Times New Roman" w:hAnsi="Cambria"/>
      <w:b/>
      <w:bCs/>
      <w:color w:val="365F91"/>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sz w:val="16"/>
      <w:szCs w:val="16"/>
      <w:lang/>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character" w:customStyle="1" w:styleId="Ttulo1Car">
    <w:name w:val="Título 1 Car"/>
    <w:link w:val="Ttulo1"/>
    <w:rsid w:val="00700567"/>
    <w:rPr>
      <w:rFonts w:ascii="Cambria" w:eastAsia="Times New Roman" w:hAnsi="Cambria"/>
      <w:b/>
      <w:bCs/>
      <w:color w:val="365F91"/>
      <w:sz w:val="28"/>
      <w:szCs w:val="28"/>
      <w:lang w:val="es-ES_tradnl" w:eastAsia="en-US"/>
    </w:rPr>
  </w:style>
  <w:style w:type="character" w:customStyle="1" w:styleId="st">
    <w:name w:val="st"/>
    <w:rsid w:val="00700567"/>
  </w:style>
  <w:style w:type="character" w:styleId="nfasis">
    <w:name w:val="Emphasis"/>
    <w:uiPriority w:val="20"/>
    <w:qFormat/>
    <w:rsid w:val="00700567"/>
    <w:rPr>
      <w:i/>
      <w:iCs/>
    </w:rPr>
  </w:style>
  <w:style w:type="paragraph" w:customStyle="1" w:styleId="Default">
    <w:name w:val="Default"/>
    <w:rsid w:val="00700567"/>
    <w:pPr>
      <w:autoSpaceDE w:val="0"/>
      <w:autoSpaceDN w:val="0"/>
      <w:adjustRightInd w:val="0"/>
    </w:pPr>
    <w:rPr>
      <w:rFonts w:ascii="Times New Roman" w:hAnsi="Times New Roman"/>
      <w:color w:val="000000"/>
      <w:sz w:val="24"/>
      <w:szCs w:val="24"/>
    </w:rPr>
  </w:style>
  <w:style w:type="paragraph" w:customStyle="1" w:styleId="WW-Predeterminado">
    <w:name w:val="WW-Predeterminado"/>
    <w:rsid w:val="00700567"/>
    <w:pPr>
      <w:tabs>
        <w:tab w:val="left" w:pos="709"/>
      </w:tabs>
      <w:suppressAutoHyphens/>
      <w:spacing w:after="200" w:line="276" w:lineRule="atLeast"/>
    </w:pPr>
    <w:rPr>
      <w:rFonts w:cs="Calibri"/>
      <w:sz w:val="22"/>
      <w:szCs w:val="22"/>
      <w:lang w:val="es-EC" w:eastAsia="ar-SA"/>
    </w:rPr>
  </w:style>
  <w:style w:type="paragraph" w:styleId="Listaconvietas">
    <w:name w:val="List Bullet"/>
    <w:basedOn w:val="Normal"/>
    <w:unhideWhenUsed/>
    <w:rsid w:val="00700567"/>
    <w:pPr>
      <w:numPr>
        <w:numId w:val="16"/>
      </w:numPr>
      <w:contextualSpacing/>
    </w:pPr>
    <w:rPr>
      <w:rFonts w:ascii="Times New Roman" w:eastAsia="Times New Roman" w:hAnsi="Times New Roman"/>
      <w:sz w:val="24"/>
      <w:szCs w:val="24"/>
      <w:lang w:val="es-ES_tradnl"/>
    </w:rPr>
  </w:style>
  <w:style w:type="paragraph" w:styleId="NormalWeb">
    <w:name w:val="Normal (Web)"/>
    <w:basedOn w:val="Normal"/>
    <w:uiPriority w:val="99"/>
    <w:unhideWhenUsed/>
    <w:rsid w:val="00700567"/>
    <w:pPr>
      <w:spacing w:before="100" w:beforeAutospacing="1" w:after="100" w:afterAutospacing="1"/>
    </w:pPr>
    <w:rPr>
      <w:rFonts w:ascii="Times New Roman" w:hAnsi="Times New Roman"/>
      <w:sz w:val="24"/>
      <w:szCs w:val="24"/>
      <w:lang w:eastAsia="es-ES"/>
    </w:rPr>
  </w:style>
  <w:style w:type="paragraph" w:styleId="Textonotapie">
    <w:name w:val="footnote text"/>
    <w:basedOn w:val="Normal"/>
    <w:link w:val="TextonotapieCar"/>
    <w:uiPriority w:val="99"/>
    <w:semiHidden/>
    <w:unhideWhenUsed/>
    <w:rsid w:val="00700567"/>
    <w:rPr>
      <w:rFonts w:ascii="Times New Roman" w:eastAsia="Times New Roman" w:hAnsi="Times New Roman"/>
      <w:sz w:val="20"/>
      <w:szCs w:val="20"/>
      <w:lang w:val="es-ES_tradnl"/>
    </w:rPr>
  </w:style>
  <w:style w:type="character" w:customStyle="1" w:styleId="TextonotapieCar">
    <w:name w:val="Texto nota pie Car"/>
    <w:link w:val="Textonotapie"/>
    <w:uiPriority w:val="99"/>
    <w:semiHidden/>
    <w:rsid w:val="00700567"/>
    <w:rPr>
      <w:rFonts w:ascii="Times New Roman" w:eastAsia="Times New Roman" w:hAnsi="Times New Roman"/>
      <w:lang w:val="es-ES_tradnl" w:eastAsia="en-US"/>
    </w:rPr>
  </w:style>
  <w:style w:type="character" w:styleId="Refdenotaalpie">
    <w:name w:val="footnote reference"/>
    <w:uiPriority w:val="99"/>
    <w:semiHidden/>
    <w:unhideWhenUsed/>
    <w:rsid w:val="00700567"/>
    <w:rPr>
      <w:vertAlign w:val="superscript"/>
    </w:rPr>
  </w:style>
  <w:style w:type="paragraph" w:styleId="Textocomentario">
    <w:name w:val="annotation text"/>
    <w:basedOn w:val="Normal"/>
    <w:link w:val="TextocomentarioCar"/>
    <w:uiPriority w:val="99"/>
    <w:unhideWhenUsed/>
    <w:rsid w:val="00700567"/>
    <w:rPr>
      <w:rFonts w:ascii="Times New Roman" w:eastAsia="Times New Roman" w:hAnsi="Times New Roman"/>
      <w:sz w:val="20"/>
      <w:szCs w:val="20"/>
      <w:lang w:val="es-ES_tradnl"/>
    </w:rPr>
  </w:style>
  <w:style w:type="character" w:customStyle="1" w:styleId="TextocomentarioCar">
    <w:name w:val="Texto comentario Car"/>
    <w:link w:val="Textocomentario"/>
    <w:uiPriority w:val="99"/>
    <w:rsid w:val="00700567"/>
    <w:rPr>
      <w:rFonts w:ascii="Times New Roman" w:eastAsia="Times New Roman" w:hAnsi="Times New Roman"/>
      <w:lang w:val="es-ES_tradnl" w:eastAsia="en-US"/>
    </w:rPr>
  </w:style>
  <w:style w:type="character" w:styleId="Refdecomentario">
    <w:name w:val="annotation reference"/>
    <w:uiPriority w:val="99"/>
    <w:semiHidden/>
    <w:unhideWhenUsed/>
    <w:rsid w:val="00700567"/>
    <w:rPr>
      <w:sz w:val="16"/>
      <w:szCs w:val="16"/>
    </w:rPr>
  </w:style>
  <w:style w:type="character" w:customStyle="1" w:styleId="hps">
    <w:name w:val="hps"/>
    <w:rsid w:val="00B00776"/>
    <w:rPr>
      <w:rFonts w:cs="Times New Roman"/>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VENTOS%20QUE%20SE%20EST&#193;N%20TRABAJANDO\CELAC%2025%20-%2029%20ENERO%202014\PLANTILLA\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5AB7-694E-4A67-BE21-02392A30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1</TotalTime>
  <Pages>23</Pages>
  <Words>8235</Words>
  <Characters>45293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53422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jccrespo</cp:lastModifiedBy>
  <cp:revision>2</cp:revision>
  <dcterms:created xsi:type="dcterms:W3CDTF">2014-05-20T19:20:00Z</dcterms:created>
  <dcterms:modified xsi:type="dcterms:W3CDTF">2014-05-20T19:20:00Z</dcterms:modified>
</cp:coreProperties>
</file>