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AE" w:rsidRPr="008348AC" w:rsidRDefault="00CB0350" w:rsidP="003212AE">
      <w:pPr>
        <w:rPr>
          <w:sz w:val="24"/>
          <w:szCs w:val="24"/>
        </w:rPr>
      </w:pPr>
      <w:r>
        <w:rPr>
          <w:noProof/>
          <w:lang w:eastAsia="es-ES"/>
        </w:rPr>
        <w:drawing>
          <wp:anchor distT="0" distB="0" distL="114300" distR="114300" simplePos="0" relativeHeight="251658240" behindDoc="0" locked="0" layoutInCell="1" allowOverlap="1">
            <wp:simplePos x="0" y="0"/>
            <wp:positionH relativeFrom="column">
              <wp:align>right</wp:align>
            </wp:positionH>
            <wp:positionV relativeFrom="paragraph">
              <wp:posOffset>328930</wp:posOffset>
            </wp:positionV>
            <wp:extent cx="2327910" cy="995680"/>
            <wp:effectExtent l="19050" t="0" r="0" b="0"/>
            <wp:wrapSquare wrapText="left"/>
            <wp:docPr id="4" name="Imagen 8" descr="Descripción: D:\EVENTOS QUE SE ESTÁN TRABAJANDO\CELAC 25 - 29 ENERO 2014\LOGOS\IDENTIFICADOR CELAC.jpg (IZQUIERD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D:\EVENTOS QUE SE ESTÁN TRABAJANDO\CELAC 25 - 29 ENERO 2014\LOGOS\IDENTIFICADOR CELAC.jpg (IZQUIERDA).BMP"/>
                    <pic:cNvPicPr>
                      <a:picLocks noChangeAspect="1" noChangeArrowheads="1"/>
                    </pic:cNvPicPr>
                  </pic:nvPicPr>
                  <pic:blipFill>
                    <a:blip r:embed="rId7" cstate="print"/>
                    <a:srcRect/>
                    <a:stretch>
                      <a:fillRect/>
                    </a:stretch>
                  </pic:blipFill>
                  <pic:spPr bwMode="auto">
                    <a:xfrm>
                      <a:off x="0" y="0"/>
                      <a:ext cx="2327910" cy="99568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posOffset>176530</wp:posOffset>
            </wp:positionV>
            <wp:extent cx="1301750" cy="1463040"/>
            <wp:effectExtent l="19050" t="0" r="0" b="0"/>
            <wp:wrapSquare wrapText="right"/>
            <wp:docPr id="3" name="Imagen 9" descr="Descripción: D:\EVENTOS QUE SE ESTÁN TRABAJANDO\CELAC 25 - 29 ENERO 2014\LOGOS\logo celac-2.jpg (DERECH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D:\EVENTOS QUE SE ESTÁN TRABAJANDO\CELAC 25 - 29 ENERO 2014\LOGOS\logo celac-2.jpg (DERECHA).BMP"/>
                    <pic:cNvPicPr>
                      <a:picLocks noChangeAspect="1" noChangeArrowheads="1"/>
                    </pic:cNvPicPr>
                  </pic:nvPicPr>
                  <pic:blipFill>
                    <a:blip r:embed="rId8" cstate="print"/>
                    <a:srcRect/>
                    <a:stretch>
                      <a:fillRect/>
                    </a:stretch>
                  </pic:blipFill>
                  <pic:spPr bwMode="auto">
                    <a:xfrm>
                      <a:off x="0" y="0"/>
                      <a:ext cx="1301750" cy="1463040"/>
                    </a:xfrm>
                    <a:prstGeom prst="rect">
                      <a:avLst/>
                    </a:prstGeom>
                    <a:noFill/>
                    <a:ln w="9525">
                      <a:noFill/>
                      <a:miter lim="800000"/>
                      <a:headEnd/>
                      <a:tailEnd/>
                    </a:ln>
                  </pic:spPr>
                </pic:pic>
              </a:graphicData>
            </a:graphic>
          </wp:anchor>
        </w:drawing>
      </w:r>
    </w:p>
    <w:p w:rsidR="00921202" w:rsidRPr="008348AC" w:rsidRDefault="00921202" w:rsidP="003212AE">
      <w:pPr>
        <w:rPr>
          <w:sz w:val="24"/>
          <w:szCs w:val="24"/>
        </w:rPr>
      </w:pPr>
    </w:p>
    <w:p w:rsidR="003212AE" w:rsidRPr="008348AC" w:rsidRDefault="003212AE" w:rsidP="003212AE">
      <w:pPr>
        <w:rPr>
          <w:sz w:val="24"/>
          <w:szCs w:val="24"/>
        </w:rPr>
      </w:pPr>
    </w:p>
    <w:p w:rsidR="003212AE" w:rsidRPr="008348AC" w:rsidRDefault="003212AE" w:rsidP="003212AE">
      <w:pPr>
        <w:rPr>
          <w:sz w:val="24"/>
          <w:szCs w:val="24"/>
        </w:rPr>
      </w:pPr>
    </w:p>
    <w:p w:rsidR="003212AE" w:rsidRPr="008348AC" w:rsidRDefault="003212AE" w:rsidP="003212AE">
      <w:pPr>
        <w:rPr>
          <w:sz w:val="24"/>
          <w:szCs w:val="24"/>
        </w:rPr>
      </w:pPr>
    </w:p>
    <w:p w:rsidR="003212AE" w:rsidRPr="008348AC" w:rsidRDefault="003212AE" w:rsidP="003212AE">
      <w:pPr>
        <w:rPr>
          <w:sz w:val="24"/>
          <w:szCs w:val="24"/>
        </w:rPr>
      </w:pPr>
    </w:p>
    <w:p w:rsidR="003212AE" w:rsidRPr="008348AC" w:rsidRDefault="003212AE" w:rsidP="003212AE">
      <w:pPr>
        <w:rPr>
          <w:sz w:val="24"/>
          <w:szCs w:val="24"/>
        </w:rPr>
      </w:pPr>
    </w:p>
    <w:p w:rsidR="003212AE" w:rsidRPr="008348AC" w:rsidRDefault="003212AE" w:rsidP="003212AE">
      <w:pPr>
        <w:rPr>
          <w:sz w:val="24"/>
          <w:szCs w:val="24"/>
        </w:rPr>
      </w:pPr>
    </w:p>
    <w:p w:rsidR="003212AE" w:rsidRPr="008348AC" w:rsidRDefault="003212AE" w:rsidP="003212AE">
      <w:pPr>
        <w:rPr>
          <w:sz w:val="24"/>
          <w:szCs w:val="24"/>
        </w:rPr>
      </w:pPr>
    </w:p>
    <w:p w:rsidR="005A7834" w:rsidRPr="008348AC" w:rsidRDefault="005A7834" w:rsidP="0074706E">
      <w:pPr>
        <w:pStyle w:val="Default"/>
        <w:rPr>
          <w:rFonts w:ascii="Calibri" w:hAnsi="Calibri"/>
          <w:b/>
          <w:bCs/>
          <w:color w:val="auto"/>
        </w:rPr>
      </w:pPr>
    </w:p>
    <w:p w:rsidR="005A7834" w:rsidRPr="008348AC" w:rsidRDefault="005A7834" w:rsidP="0074706E">
      <w:pPr>
        <w:pStyle w:val="Default"/>
        <w:jc w:val="center"/>
        <w:rPr>
          <w:rFonts w:ascii="Calibri" w:hAnsi="Calibri" w:cs="Arial"/>
          <w:color w:val="auto"/>
        </w:rPr>
      </w:pPr>
      <w:r w:rsidRPr="008348AC">
        <w:rPr>
          <w:rFonts w:ascii="Calibri" w:hAnsi="Calibri" w:cs="Arial"/>
          <w:b/>
          <w:bCs/>
          <w:color w:val="auto"/>
        </w:rPr>
        <w:t>DECLARACIÓN ESPECIAL</w:t>
      </w:r>
      <w:r w:rsidR="008348AC" w:rsidRPr="008348AC">
        <w:rPr>
          <w:rFonts w:ascii="Calibri" w:hAnsi="Calibri" w:cs="Arial"/>
          <w:b/>
          <w:bCs/>
          <w:color w:val="auto"/>
        </w:rPr>
        <w:t xml:space="preserve"> </w:t>
      </w:r>
      <w:r w:rsidRPr="008348AC">
        <w:rPr>
          <w:rFonts w:ascii="Calibri" w:hAnsi="Calibri" w:cs="Arial"/>
          <w:b/>
          <w:bCs/>
          <w:color w:val="auto"/>
        </w:rPr>
        <w:t>SOBRE EL PROBLEMA MUNDIAL DE LAS DROGAS</w:t>
      </w:r>
    </w:p>
    <w:p w:rsidR="005A7834" w:rsidRPr="008348AC" w:rsidRDefault="005A7834" w:rsidP="0074706E">
      <w:pPr>
        <w:pStyle w:val="Default"/>
        <w:rPr>
          <w:rFonts w:ascii="Calibri" w:hAnsi="Calibri" w:cs="Arial"/>
          <w:b/>
          <w:bCs/>
          <w:color w:val="auto"/>
        </w:rPr>
      </w:pPr>
    </w:p>
    <w:p w:rsidR="00B3659F" w:rsidRPr="008348AC" w:rsidRDefault="00B3659F" w:rsidP="00B3659F">
      <w:pPr>
        <w:jc w:val="both"/>
        <w:rPr>
          <w:rFonts w:cs="Arial"/>
          <w:sz w:val="24"/>
          <w:szCs w:val="24"/>
        </w:rPr>
      </w:pPr>
      <w:r w:rsidRPr="008348AC">
        <w:rPr>
          <w:rStyle w:val="hps"/>
          <w:rFonts w:cs="Arial"/>
          <w:sz w:val="24"/>
          <w:szCs w:val="24"/>
        </w:rPr>
        <w:t>Las Jefas y los Jefes de Estado y de Gobierno de América Latina y el Caribe, reunidos en La Habana, Cuba, en ocasión de la II Cumbre de la Comunidad de Estados Latinoamericanos y Caribeños (CELAC), celebrada los días 28 y 29 de enero de 2014,</w:t>
      </w:r>
    </w:p>
    <w:p w:rsidR="005A7834" w:rsidRPr="008348AC" w:rsidRDefault="005A7834" w:rsidP="0074706E">
      <w:pPr>
        <w:pStyle w:val="Default"/>
        <w:jc w:val="both"/>
        <w:rPr>
          <w:rFonts w:ascii="Calibri" w:hAnsi="Calibri" w:cs="Arial"/>
          <w:color w:val="auto"/>
        </w:rPr>
      </w:pPr>
    </w:p>
    <w:p w:rsidR="005A7834" w:rsidRPr="008348AC" w:rsidRDefault="005A7834" w:rsidP="0074706E">
      <w:pPr>
        <w:pStyle w:val="Default"/>
        <w:jc w:val="both"/>
        <w:rPr>
          <w:rFonts w:ascii="Calibri" w:hAnsi="Calibri" w:cs="Arial"/>
          <w:color w:val="auto"/>
        </w:rPr>
      </w:pPr>
      <w:r w:rsidRPr="008348AC">
        <w:rPr>
          <w:rFonts w:ascii="Calibri" w:hAnsi="Calibri" w:cs="Arial"/>
          <w:color w:val="auto"/>
        </w:rPr>
        <w:t>Reconociendo que el problema mundial de las drogas, incluidos sus costos políticos, económicos, sociales y ambientales, se ha convertido en un desafío cada vez más</w:t>
      </w:r>
      <w:r w:rsidR="0074706E" w:rsidRPr="008348AC">
        <w:rPr>
          <w:rFonts w:ascii="Calibri" w:hAnsi="Calibri" w:cs="Arial"/>
          <w:color w:val="auto"/>
        </w:rPr>
        <w:t>  </w:t>
      </w:r>
      <w:r w:rsidRPr="008348AC">
        <w:rPr>
          <w:rFonts w:ascii="Calibri" w:hAnsi="Calibri" w:cs="Arial"/>
          <w:color w:val="auto"/>
        </w:rPr>
        <w:t xml:space="preserve">complejo, dinámico y </w:t>
      </w:r>
      <w:proofErr w:type="spellStart"/>
      <w:r w:rsidRPr="008348AC">
        <w:rPr>
          <w:rFonts w:ascii="Calibri" w:hAnsi="Calibri" w:cs="Arial"/>
          <w:color w:val="auto"/>
        </w:rPr>
        <w:t>multicausal</w:t>
      </w:r>
      <w:proofErr w:type="spellEnd"/>
      <w:r w:rsidRPr="008348AC">
        <w:rPr>
          <w:rFonts w:ascii="Calibri" w:hAnsi="Calibri" w:cs="Arial"/>
          <w:color w:val="auto"/>
        </w:rPr>
        <w:t xml:space="preserve"> que genera efectos negativos en la salud, en la</w:t>
      </w:r>
      <w:r w:rsidR="0074706E" w:rsidRPr="008348AC">
        <w:rPr>
          <w:rFonts w:ascii="Calibri" w:hAnsi="Calibri" w:cs="Arial"/>
          <w:color w:val="auto"/>
        </w:rPr>
        <w:t>  </w:t>
      </w:r>
      <w:r w:rsidRPr="008348AC">
        <w:rPr>
          <w:rFonts w:ascii="Calibri" w:hAnsi="Calibri" w:cs="Arial"/>
          <w:color w:val="auto"/>
        </w:rPr>
        <w:t>convivencia social, seguridad ciudadana, en la integridad de las instituciones democráticas, las políticas públicas, el desarrollo y las actividades económicas y</w:t>
      </w:r>
      <w:r w:rsidR="008348AC" w:rsidRPr="008348AC">
        <w:rPr>
          <w:rFonts w:ascii="Calibri" w:hAnsi="Calibri" w:cs="Arial"/>
          <w:color w:val="auto"/>
        </w:rPr>
        <w:t xml:space="preserve"> </w:t>
      </w:r>
      <w:r w:rsidRPr="008348AC">
        <w:rPr>
          <w:rFonts w:ascii="Calibri" w:hAnsi="Calibri" w:cs="Arial"/>
          <w:color w:val="auto"/>
        </w:rPr>
        <w:t>que, bajo el principio de responsabilidad común y compartida, requiere un abordaje integral, equilibrado, multidisciplinario y construido sobre un marco de pleno respeto de derechos humanos y libertades fundamentales;</w:t>
      </w:r>
    </w:p>
    <w:p w:rsidR="005A7834" w:rsidRPr="008348AC" w:rsidRDefault="005A7834" w:rsidP="0074706E">
      <w:pPr>
        <w:autoSpaceDE w:val="0"/>
        <w:autoSpaceDN w:val="0"/>
        <w:adjustRightInd w:val="0"/>
        <w:jc w:val="both"/>
        <w:rPr>
          <w:rFonts w:cs="Arial"/>
          <w:sz w:val="24"/>
          <w:szCs w:val="24"/>
        </w:rPr>
      </w:pPr>
    </w:p>
    <w:p w:rsidR="005A7834" w:rsidRPr="008348AC" w:rsidRDefault="005A7834" w:rsidP="008348AC">
      <w:pPr>
        <w:pStyle w:val="Default"/>
        <w:numPr>
          <w:ilvl w:val="0"/>
          <w:numId w:val="4"/>
        </w:numPr>
        <w:ind w:left="360"/>
        <w:jc w:val="both"/>
        <w:rPr>
          <w:rFonts w:ascii="Calibri" w:hAnsi="Calibri" w:cs="Arial"/>
          <w:color w:val="auto"/>
        </w:rPr>
      </w:pPr>
      <w:r w:rsidRPr="008348AC">
        <w:rPr>
          <w:rFonts w:ascii="Calibri" w:hAnsi="Calibri" w:cs="Arial"/>
          <w:color w:val="auto"/>
        </w:rPr>
        <w:t>Consideran que el problema mundial de las drogas involucra a todos los Estados y que para enfrentarlo se requieren estrategias nacionales, regionales y globales en contra de todos los eslabones que forman parte del mismo</w:t>
      </w:r>
      <w:r w:rsidR="00B3659F" w:rsidRPr="008348AC">
        <w:rPr>
          <w:rFonts w:ascii="Calibri" w:hAnsi="Calibri" w:cs="Arial"/>
          <w:color w:val="auto"/>
        </w:rPr>
        <w:t>;</w:t>
      </w:r>
    </w:p>
    <w:p w:rsidR="005A7834" w:rsidRPr="008348AC" w:rsidRDefault="005A7834" w:rsidP="008348AC">
      <w:pPr>
        <w:autoSpaceDE w:val="0"/>
        <w:autoSpaceDN w:val="0"/>
        <w:adjustRightInd w:val="0"/>
        <w:jc w:val="both"/>
        <w:rPr>
          <w:rFonts w:cs="Arial"/>
          <w:b/>
          <w:bCs/>
          <w:iCs/>
          <w:sz w:val="24"/>
          <w:szCs w:val="24"/>
        </w:rPr>
      </w:pPr>
    </w:p>
    <w:p w:rsidR="005A7834" w:rsidRPr="008348AC" w:rsidRDefault="005A7834" w:rsidP="008348AC">
      <w:pPr>
        <w:pStyle w:val="Default"/>
        <w:numPr>
          <w:ilvl w:val="0"/>
          <w:numId w:val="4"/>
        </w:numPr>
        <w:ind w:left="360"/>
        <w:jc w:val="both"/>
        <w:rPr>
          <w:rFonts w:ascii="Calibri" w:hAnsi="Calibri" w:cs="Arial"/>
          <w:color w:val="auto"/>
        </w:rPr>
      </w:pPr>
      <w:r w:rsidRPr="008348AC">
        <w:rPr>
          <w:rFonts w:ascii="Calibri" w:hAnsi="Calibri" w:cs="Arial"/>
          <w:color w:val="auto"/>
        </w:rPr>
        <w:t>Reafirman que el problema mundial de las drogas sigue siendo una responsabilidad compartida que exige una cooperación internacional más intensa y eficaz y estrategias de reducción de la oferta y la demanda basadas en un enfoque integral, multidisciplinario y</w:t>
      </w:r>
      <w:r w:rsidR="0074706E" w:rsidRPr="008348AC">
        <w:rPr>
          <w:rFonts w:ascii="Calibri" w:hAnsi="Calibri" w:cs="Arial"/>
          <w:color w:val="auto"/>
        </w:rPr>
        <w:t>  </w:t>
      </w:r>
      <w:r w:rsidRPr="008348AC">
        <w:rPr>
          <w:rFonts w:ascii="Calibri" w:hAnsi="Calibri" w:cs="Arial"/>
          <w:color w:val="auto"/>
        </w:rPr>
        <w:t>equilibrado, con medidas que se refuercen mutuamente, y en conformidad con las</w:t>
      </w:r>
      <w:r w:rsidR="0074706E" w:rsidRPr="008348AC">
        <w:rPr>
          <w:rFonts w:ascii="Calibri" w:hAnsi="Calibri" w:cs="Arial"/>
          <w:color w:val="auto"/>
        </w:rPr>
        <w:t> </w:t>
      </w:r>
      <w:r w:rsidRPr="008348AC">
        <w:rPr>
          <w:rFonts w:ascii="Calibri" w:hAnsi="Calibri" w:cs="Arial"/>
          <w:color w:val="auto"/>
        </w:rPr>
        <w:t>convenciones multilaterales y regionales sobre droga</w:t>
      </w:r>
      <w:r w:rsidR="00B3659F" w:rsidRPr="008348AC">
        <w:rPr>
          <w:rFonts w:ascii="Calibri" w:hAnsi="Calibri" w:cs="Arial"/>
          <w:color w:val="auto"/>
        </w:rPr>
        <w:t>;</w:t>
      </w:r>
    </w:p>
    <w:p w:rsidR="005A7834" w:rsidRPr="008348AC" w:rsidRDefault="005A7834" w:rsidP="008348AC">
      <w:pPr>
        <w:pStyle w:val="Default"/>
        <w:jc w:val="both"/>
        <w:rPr>
          <w:rFonts w:ascii="Calibri" w:hAnsi="Calibri" w:cs="Arial"/>
          <w:strike/>
          <w:color w:val="auto"/>
        </w:rPr>
      </w:pPr>
    </w:p>
    <w:p w:rsidR="00B3659F" w:rsidRPr="008348AC" w:rsidRDefault="005A7834" w:rsidP="008348AC">
      <w:pPr>
        <w:pStyle w:val="Default"/>
        <w:numPr>
          <w:ilvl w:val="0"/>
          <w:numId w:val="4"/>
        </w:numPr>
        <w:tabs>
          <w:tab w:val="left" w:pos="2410"/>
        </w:tabs>
        <w:ind w:left="360"/>
        <w:jc w:val="both"/>
        <w:rPr>
          <w:rFonts w:ascii="Calibri" w:hAnsi="Calibri" w:cs="Arial"/>
        </w:rPr>
      </w:pPr>
      <w:r w:rsidRPr="008348AC">
        <w:rPr>
          <w:rFonts w:ascii="Calibri" w:hAnsi="Calibri" w:cs="Arial"/>
          <w:color w:val="auto"/>
        </w:rPr>
        <w:t>Destacan que las políticas de control de drogas deben contener una perspectiva integral y  equilibrada que reconozca el principio de la responsabilidad común y compartida, así como un enfoque hacia el</w:t>
      </w:r>
      <w:r w:rsidR="008348AC" w:rsidRPr="008348AC">
        <w:rPr>
          <w:rFonts w:ascii="Calibri" w:hAnsi="Calibri" w:cs="Arial"/>
          <w:color w:val="auto"/>
        </w:rPr>
        <w:t xml:space="preserve"> </w:t>
      </w:r>
      <w:r w:rsidRPr="008348AC">
        <w:rPr>
          <w:rFonts w:ascii="Calibri" w:hAnsi="Calibri" w:cs="Arial"/>
          <w:color w:val="auto"/>
        </w:rPr>
        <w:t>bienestar de la persona y una perspectiva de prevención de la violencia y del delito. Asimismo, reconocen que el uso indebido de drogas es</w:t>
      </w:r>
      <w:r w:rsidR="008348AC" w:rsidRPr="008348AC">
        <w:rPr>
          <w:rFonts w:ascii="Calibri" w:hAnsi="Calibri" w:cs="Arial"/>
          <w:color w:val="auto"/>
        </w:rPr>
        <w:t xml:space="preserve"> t</w:t>
      </w:r>
      <w:r w:rsidRPr="008348AC">
        <w:rPr>
          <w:rFonts w:ascii="Calibri" w:hAnsi="Calibri" w:cs="Arial"/>
          <w:color w:val="auto"/>
        </w:rPr>
        <w:t>ambién un problema de salud pública que requiere políticas que privilegien la  prevención, el</w:t>
      </w:r>
      <w:r w:rsidR="0074706E" w:rsidRPr="008348AC">
        <w:rPr>
          <w:rFonts w:ascii="Calibri" w:hAnsi="Calibri" w:cs="Arial"/>
          <w:color w:val="auto"/>
        </w:rPr>
        <w:t> </w:t>
      </w:r>
      <w:r w:rsidRPr="008348AC">
        <w:rPr>
          <w:rFonts w:ascii="Calibri" w:hAnsi="Calibri" w:cs="Arial"/>
          <w:color w:val="auto"/>
        </w:rPr>
        <w:t>tratamiento, la rehabilitación y la inserción social, y que el abordaje del mismo debe tener en cuenta las diferentes realidades de cada uno de los Estados miembros, así como el pleno respeto de su soberanía e integridad territorial</w:t>
      </w:r>
      <w:r w:rsidR="00B3659F" w:rsidRPr="008348AC">
        <w:rPr>
          <w:rFonts w:ascii="Calibri" w:hAnsi="Calibri" w:cs="Arial"/>
          <w:color w:val="auto"/>
        </w:rPr>
        <w:t>;</w:t>
      </w:r>
    </w:p>
    <w:p w:rsidR="00B3659F" w:rsidRPr="008348AC" w:rsidRDefault="00B3659F" w:rsidP="008348AC">
      <w:pPr>
        <w:pStyle w:val="Prrafodelista"/>
        <w:spacing w:after="0" w:line="240" w:lineRule="auto"/>
        <w:ind w:left="360"/>
        <w:jc w:val="both"/>
        <w:rPr>
          <w:rFonts w:cs="Arial"/>
          <w:sz w:val="24"/>
          <w:szCs w:val="24"/>
        </w:rPr>
      </w:pPr>
    </w:p>
    <w:p w:rsidR="005A7834" w:rsidRPr="008348AC" w:rsidRDefault="005A7834" w:rsidP="008348AC">
      <w:pPr>
        <w:pStyle w:val="Default"/>
        <w:numPr>
          <w:ilvl w:val="0"/>
          <w:numId w:val="4"/>
        </w:numPr>
        <w:tabs>
          <w:tab w:val="left" w:pos="2410"/>
        </w:tabs>
        <w:ind w:left="360"/>
        <w:jc w:val="both"/>
        <w:rPr>
          <w:rFonts w:ascii="Calibri" w:hAnsi="Calibri" w:cs="Arial"/>
          <w:bCs/>
          <w:color w:val="auto"/>
        </w:rPr>
      </w:pPr>
      <w:r w:rsidRPr="008348AC">
        <w:rPr>
          <w:rFonts w:ascii="Calibri" w:hAnsi="Calibri" w:cs="Arial"/>
          <w:bCs/>
          <w:color w:val="auto"/>
        </w:rPr>
        <w:lastRenderedPageBreak/>
        <w:t>Asimismo</w:t>
      </w:r>
      <w:r w:rsidR="00B3659F" w:rsidRPr="008348AC">
        <w:rPr>
          <w:rFonts w:ascii="Calibri" w:hAnsi="Calibri" w:cs="Arial"/>
          <w:bCs/>
          <w:color w:val="auto"/>
        </w:rPr>
        <w:t>,</w:t>
      </w:r>
      <w:r w:rsidRPr="008348AC">
        <w:rPr>
          <w:rFonts w:ascii="Calibri" w:hAnsi="Calibri" w:cs="Arial"/>
          <w:bCs/>
          <w:color w:val="auto"/>
        </w:rPr>
        <w:t xml:space="preserve"> reconocen la necesidad de disminuir el delito y la violencia, en particular a través del fortalecimiento del Estado</w:t>
      </w:r>
      <w:r w:rsidR="00B3659F" w:rsidRPr="008348AC">
        <w:rPr>
          <w:rFonts w:ascii="Calibri" w:hAnsi="Calibri" w:cs="Arial"/>
          <w:bCs/>
          <w:color w:val="auto"/>
        </w:rPr>
        <w:t>;</w:t>
      </w:r>
    </w:p>
    <w:p w:rsidR="005A7834" w:rsidRPr="008348AC" w:rsidRDefault="005A7834" w:rsidP="003B13F2">
      <w:pPr>
        <w:pStyle w:val="Default"/>
        <w:tabs>
          <w:tab w:val="left" w:pos="2410"/>
        </w:tabs>
        <w:rPr>
          <w:rFonts w:ascii="Calibri" w:hAnsi="Calibri" w:cs="Arial"/>
          <w:bCs/>
          <w:color w:val="auto"/>
          <w:sz w:val="20"/>
          <w:szCs w:val="20"/>
        </w:rPr>
      </w:pPr>
    </w:p>
    <w:p w:rsidR="005A7834" w:rsidRPr="008348AC" w:rsidRDefault="005A7834" w:rsidP="008348AC">
      <w:pPr>
        <w:pStyle w:val="Textosinformato"/>
        <w:numPr>
          <w:ilvl w:val="0"/>
          <w:numId w:val="4"/>
        </w:numPr>
        <w:ind w:left="360"/>
        <w:jc w:val="both"/>
        <w:rPr>
          <w:rFonts w:ascii="Calibri" w:hAnsi="Calibri" w:cs="Arial"/>
          <w:sz w:val="24"/>
          <w:szCs w:val="24"/>
        </w:rPr>
      </w:pPr>
      <w:r w:rsidRPr="008348AC">
        <w:rPr>
          <w:rFonts w:ascii="Calibri" w:hAnsi="Calibri" w:cs="Arial"/>
          <w:sz w:val="24"/>
          <w:szCs w:val="24"/>
        </w:rPr>
        <w:t>Reconocen los esfuerzos llevados a cabo a nivel nacional y regional por los Estados de América Latina y el Caribe para contrarrestar el problema mundial de las drogas y la alta prioridad que tiene para nuestros gobiernos la seguridad y el bienestar</w:t>
      </w:r>
      <w:r w:rsidR="008348AC" w:rsidRPr="008348AC">
        <w:rPr>
          <w:rFonts w:ascii="Calibri" w:hAnsi="Calibri" w:cs="Arial"/>
          <w:sz w:val="24"/>
          <w:szCs w:val="24"/>
        </w:rPr>
        <w:t xml:space="preserve"> </w:t>
      </w:r>
      <w:r w:rsidRPr="008348AC">
        <w:rPr>
          <w:rFonts w:ascii="Calibri" w:hAnsi="Calibri" w:cs="Arial"/>
          <w:sz w:val="24"/>
          <w:szCs w:val="24"/>
        </w:rPr>
        <w:t>de los ciudadanos</w:t>
      </w:r>
      <w:r w:rsidR="00B3659F" w:rsidRPr="008348AC">
        <w:rPr>
          <w:rFonts w:ascii="Calibri" w:hAnsi="Calibri" w:cs="Arial"/>
          <w:sz w:val="24"/>
          <w:szCs w:val="24"/>
        </w:rPr>
        <w:t>;</w:t>
      </w:r>
    </w:p>
    <w:p w:rsidR="005A7834" w:rsidRPr="008348AC" w:rsidRDefault="005A7834" w:rsidP="008348AC">
      <w:pPr>
        <w:pStyle w:val="Textosinformato"/>
        <w:jc w:val="both"/>
        <w:rPr>
          <w:rFonts w:ascii="Calibri" w:hAnsi="Calibri" w:cs="Arial"/>
          <w:bCs/>
          <w:iCs/>
          <w:sz w:val="20"/>
          <w:szCs w:val="20"/>
        </w:rPr>
      </w:pPr>
    </w:p>
    <w:p w:rsidR="005A7834" w:rsidRPr="008348AC" w:rsidRDefault="005A7834" w:rsidP="008348AC">
      <w:pPr>
        <w:pStyle w:val="Textosinformato"/>
        <w:numPr>
          <w:ilvl w:val="0"/>
          <w:numId w:val="4"/>
        </w:numPr>
        <w:ind w:left="360"/>
        <w:jc w:val="both"/>
        <w:rPr>
          <w:rFonts w:ascii="Calibri" w:hAnsi="Calibri" w:cs="Arial"/>
          <w:b/>
          <w:sz w:val="24"/>
          <w:szCs w:val="24"/>
        </w:rPr>
      </w:pPr>
      <w:r w:rsidRPr="008348AC">
        <w:rPr>
          <w:rFonts w:ascii="Calibri" w:hAnsi="Calibri" w:cs="Arial"/>
          <w:sz w:val="24"/>
          <w:szCs w:val="24"/>
        </w:rPr>
        <w:t>Reafirman que la cooperación internacional y el intercambio de información útil entre</w:t>
      </w:r>
      <w:r w:rsidR="0074706E" w:rsidRPr="008348AC">
        <w:rPr>
          <w:rFonts w:ascii="Calibri" w:hAnsi="Calibri" w:cs="Arial"/>
          <w:sz w:val="24"/>
          <w:szCs w:val="24"/>
        </w:rPr>
        <w:t> </w:t>
      </w:r>
      <w:r w:rsidRPr="008348AC">
        <w:rPr>
          <w:rFonts w:ascii="Calibri" w:hAnsi="Calibri" w:cs="Arial"/>
          <w:sz w:val="24"/>
          <w:szCs w:val="24"/>
        </w:rPr>
        <w:t>nuestros Estados, sobre bases de confianza mutua, es parte fundamental en el</w:t>
      </w:r>
      <w:r w:rsidR="0074706E" w:rsidRPr="008348AC">
        <w:rPr>
          <w:rFonts w:ascii="Calibri" w:hAnsi="Calibri" w:cs="Arial"/>
          <w:sz w:val="24"/>
          <w:szCs w:val="24"/>
        </w:rPr>
        <w:t> </w:t>
      </w:r>
      <w:r w:rsidRPr="008348AC">
        <w:rPr>
          <w:rFonts w:ascii="Calibri" w:hAnsi="Calibri" w:cs="Arial"/>
          <w:sz w:val="24"/>
          <w:szCs w:val="24"/>
        </w:rPr>
        <w:t>enfrentamiento al el problema mundial de las drogas y sus delitos conexos</w:t>
      </w:r>
      <w:r w:rsidR="00B3659F" w:rsidRPr="008348AC">
        <w:rPr>
          <w:rFonts w:ascii="Calibri" w:hAnsi="Calibri" w:cs="Arial"/>
          <w:sz w:val="24"/>
          <w:szCs w:val="24"/>
        </w:rPr>
        <w:t>;</w:t>
      </w:r>
    </w:p>
    <w:p w:rsidR="005A7834" w:rsidRPr="008348AC" w:rsidRDefault="005A7834" w:rsidP="008348AC">
      <w:pPr>
        <w:pStyle w:val="Textosinformato"/>
        <w:jc w:val="both"/>
        <w:rPr>
          <w:rFonts w:ascii="Calibri" w:hAnsi="Calibri" w:cs="Arial"/>
          <w:sz w:val="20"/>
          <w:szCs w:val="20"/>
        </w:rPr>
      </w:pPr>
    </w:p>
    <w:p w:rsidR="005A7834" w:rsidRPr="008348AC" w:rsidRDefault="005A7834" w:rsidP="008348AC">
      <w:pPr>
        <w:pStyle w:val="Prrafodelista"/>
        <w:numPr>
          <w:ilvl w:val="0"/>
          <w:numId w:val="4"/>
        </w:numPr>
        <w:autoSpaceDE w:val="0"/>
        <w:autoSpaceDN w:val="0"/>
        <w:adjustRightInd w:val="0"/>
        <w:spacing w:after="0" w:line="240" w:lineRule="auto"/>
        <w:ind w:left="360"/>
        <w:jc w:val="both"/>
        <w:rPr>
          <w:rFonts w:cs="Arial"/>
          <w:bCs/>
          <w:iCs/>
          <w:sz w:val="24"/>
          <w:szCs w:val="24"/>
        </w:rPr>
      </w:pPr>
      <w:r w:rsidRPr="008348AC">
        <w:rPr>
          <w:rFonts w:cs="Arial"/>
          <w:bCs/>
          <w:iCs/>
          <w:sz w:val="24"/>
          <w:szCs w:val="24"/>
        </w:rPr>
        <w:t xml:space="preserve">Manifiestan la </w:t>
      </w:r>
      <w:r w:rsidRPr="008348AC">
        <w:rPr>
          <w:rFonts w:cs="Arial"/>
          <w:sz w:val="24"/>
          <w:szCs w:val="24"/>
        </w:rPr>
        <w:t xml:space="preserve">conveniencia de </w:t>
      </w:r>
      <w:r w:rsidRPr="008348AC">
        <w:rPr>
          <w:rFonts w:cs="Arial"/>
          <w:bCs/>
          <w:iCs/>
          <w:sz w:val="24"/>
          <w:szCs w:val="24"/>
        </w:rPr>
        <w:t xml:space="preserve">buscar alternativas al encarcelamiento de los consumidores, </w:t>
      </w:r>
      <w:r w:rsidRPr="008348AC">
        <w:rPr>
          <w:rFonts w:cs="Arial"/>
          <w:sz w:val="24"/>
          <w:szCs w:val="24"/>
        </w:rPr>
        <w:t>considerando particularmente, la atención, rehabilitación y reinserción social y productiva, como una</w:t>
      </w:r>
      <w:r w:rsidR="008348AC" w:rsidRPr="008348AC">
        <w:rPr>
          <w:rFonts w:cs="Arial"/>
          <w:sz w:val="24"/>
          <w:szCs w:val="24"/>
        </w:rPr>
        <w:t xml:space="preserve"> </w:t>
      </w:r>
      <w:r w:rsidRPr="008348AC">
        <w:rPr>
          <w:rFonts w:cs="Arial"/>
          <w:sz w:val="24"/>
          <w:szCs w:val="24"/>
        </w:rPr>
        <w:t>forma de contrarrestar las adicciones de las víctimas de la</w:t>
      </w:r>
      <w:r w:rsidR="0074706E" w:rsidRPr="008348AC">
        <w:rPr>
          <w:rFonts w:cs="Arial"/>
          <w:sz w:val="24"/>
          <w:szCs w:val="24"/>
        </w:rPr>
        <w:t> </w:t>
      </w:r>
      <w:r w:rsidRPr="008348AC">
        <w:rPr>
          <w:rFonts w:cs="Arial"/>
          <w:sz w:val="24"/>
          <w:szCs w:val="24"/>
        </w:rPr>
        <w:t xml:space="preserve">drogodependencia, incluyendo un enfoque de género, </w:t>
      </w:r>
      <w:r w:rsidRPr="008348AC">
        <w:rPr>
          <w:rFonts w:eastAsia="Times New Roman" w:cs="Arial"/>
          <w:sz w:val="24"/>
          <w:szCs w:val="24"/>
        </w:rPr>
        <w:t xml:space="preserve">de conformidad con sus marcos jurídicos nacionales y de conformidad con el derecho internacional aplicable, que permitan </w:t>
      </w:r>
      <w:r w:rsidRPr="008348AC">
        <w:rPr>
          <w:rFonts w:cs="Arial"/>
          <w:bCs/>
          <w:iCs/>
          <w:sz w:val="24"/>
          <w:szCs w:val="24"/>
        </w:rPr>
        <w:t xml:space="preserve">un abordaje equilibrado, multidisciplinario y construido sobre un marco de pleno respeto </w:t>
      </w:r>
      <w:r w:rsidRPr="008348AC">
        <w:rPr>
          <w:rFonts w:cs="Arial"/>
          <w:sz w:val="24"/>
          <w:szCs w:val="24"/>
        </w:rPr>
        <w:t xml:space="preserve">a los propósitos y principios de la Carta de las Naciones Unidas y otras disposiciones del derecho internacional, en particular la soberanía y la integridad de los  Estados, el principio de no intervención en los  asuntos internos, así como de </w:t>
      </w:r>
      <w:r w:rsidRPr="008348AC">
        <w:rPr>
          <w:rFonts w:cs="Arial"/>
          <w:bCs/>
          <w:iCs/>
          <w:sz w:val="24"/>
          <w:szCs w:val="24"/>
        </w:rPr>
        <w:t>respeto a  los  derechos humanos, particularmente mediante el aumento del acceso a la rehabilitación, el cuidado integral de la salud y los programas de reintegración social</w:t>
      </w:r>
      <w:r w:rsidR="00B3659F" w:rsidRPr="008348AC">
        <w:rPr>
          <w:rFonts w:cs="Arial"/>
          <w:bCs/>
          <w:iCs/>
          <w:sz w:val="24"/>
          <w:szCs w:val="24"/>
        </w:rPr>
        <w:t>;</w:t>
      </w:r>
    </w:p>
    <w:p w:rsidR="00984646" w:rsidRPr="008348AC" w:rsidRDefault="00984646" w:rsidP="008348AC">
      <w:pPr>
        <w:pStyle w:val="Prrafodelista"/>
        <w:spacing w:after="0" w:line="240" w:lineRule="auto"/>
        <w:jc w:val="both"/>
        <w:rPr>
          <w:rFonts w:cs="Arial"/>
          <w:bCs/>
          <w:iCs/>
          <w:sz w:val="20"/>
          <w:szCs w:val="20"/>
        </w:rPr>
      </w:pPr>
    </w:p>
    <w:p w:rsidR="005A7834" w:rsidRPr="008348AC" w:rsidRDefault="005A7834" w:rsidP="008348AC">
      <w:pPr>
        <w:pStyle w:val="Default"/>
        <w:numPr>
          <w:ilvl w:val="0"/>
          <w:numId w:val="4"/>
        </w:numPr>
        <w:ind w:left="360"/>
        <w:jc w:val="both"/>
        <w:rPr>
          <w:rFonts w:ascii="Calibri" w:hAnsi="Calibri" w:cs="Arial"/>
          <w:bCs/>
          <w:color w:val="auto"/>
        </w:rPr>
      </w:pPr>
      <w:r w:rsidRPr="008348AC">
        <w:rPr>
          <w:rFonts w:ascii="Calibri" w:hAnsi="Calibri" w:cs="Arial"/>
          <w:bCs/>
          <w:color w:val="auto"/>
        </w:rPr>
        <w:t>Destacan la necesidad de fortalecer la cooperación judicial en la región para hacer frente de manera eficaz a los desafíos, amenazas, riesgos y vulnerabilidades generados por el problema de las drogas</w:t>
      </w:r>
      <w:r w:rsidR="00B3659F" w:rsidRPr="008348AC">
        <w:rPr>
          <w:rFonts w:ascii="Calibri" w:hAnsi="Calibri" w:cs="Arial"/>
          <w:bCs/>
          <w:color w:val="auto"/>
        </w:rPr>
        <w:t>;</w:t>
      </w:r>
    </w:p>
    <w:p w:rsidR="005A7834" w:rsidRPr="008348AC" w:rsidRDefault="005A7834" w:rsidP="008348AC">
      <w:pPr>
        <w:pStyle w:val="Default"/>
        <w:jc w:val="both"/>
        <w:rPr>
          <w:rFonts w:ascii="Calibri" w:hAnsi="Calibri" w:cs="Arial"/>
          <w:color w:val="auto"/>
          <w:sz w:val="20"/>
          <w:szCs w:val="20"/>
        </w:rPr>
      </w:pPr>
    </w:p>
    <w:p w:rsidR="005A7834" w:rsidRPr="008348AC" w:rsidRDefault="005A7834" w:rsidP="008348AC">
      <w:pPr>
        <w:pStyle w:val="Prrafodelista"/>
        <w:numPr>
          <w:ilvl w:val="0"/>
          <w:numId w:val="4"/>
        </w:numPr>
        <w:autoSpaceDE w:val="0"/>
        <w:autoSpaceDN w:val="0"/>
        <w:adjustRightInd w:val="0"/>
        <w:spacing w:after="0" w:line="240" w:lineRule="auto"/>
        <w:ind w:left="360"/>
        <w:jc w:val="both"/>
        <w:rPr>
          <w:rFonts w:cs="Arial"/>
          <w:b/>
          <w:bCs/>
          <w:iCs/>
          <w:sz w:val="24"/>
          <w:szCs w:val="24"/>
        </w:rPr>
      </w:pPr>
      <w:r w:rsidRPr="008348AC">
        <w:rPr>
          <w:rFonts w:cs="Arial"/>
          <w:bCs/>
          <w:iCs/>
          <w:sz w:val="24"/>
          <w:szCs w:val="24"/>
        </w:rPr>
        <w:t>Alientan un amplio y abierto debate sobre el problema mundial de las drogas basado en el conocimiento y la evidencia científica, que conduzca a lograr una efectiva lucha contra este flagelo desde un enfoque integral</w:t>
      </w:r>
      <w:r w:rsidR="00B3659F" w:rsidRPr="008348AC">
        <w:rPr>
          <w:rFonts w:cs="Arial"/>
          <w:bCs/>
          <w:iCs/>
          <w:sz w:val="24"/>
          <w:szCs w:val="24"/>
        </w:rPr>
        <w:t>;</w:t>
      </w:r>
    </w:p>
    <w:p w:rsidR="00B3659F" w:rsidRPr="008348AC" w:rsidRDefault="00B3659F" w:rsidP="008348AC">
      <w:pPr>
        <w:pStyle w:val="Prrafodelista"/>
        <w:spacing w:after="0" w:line="240" w:lineRule="auto"/>
        <w:ind w:left="360"/>
        <w:jc w:val="both"/>
        <w:rPr>
          <w:rFonts w:cs="Arial"/>
          <w:b/>
          <w:bCs/>
          <w:iCs/>
          <w:sz w:val="20"/>
          <w:szCs w:val="20"/>
        </w:rPr>
      </w:pPr>
    </w:p>
    <w:p w:rsidR="005A7834" w:rsidRPr="008348AC" w:rsidRDefault="005A7834" w:rsidP="008348AC">
      <w:pPr>
        <w:pStyle w:val="Prrafodelista"/>
        <w:numPr>
          <w:ilvl w:val="0"/>
          <w:numId w:val="4"/>
        </w:numPr>
        <w:spacing w:after="0" w:line="240" w:lineRule="auto"/>
        <w:ind w:left="360"/>
        <w:jc w:val="both"/>
        <w:rPr>
          <w:rFonts w:cs="Arial"/>
          <w:sz w:val="24"/>
          <w:szCs w:val="24"/>
        </w:rPr>
      </w:pPr>
      <w:r w:rsidRPr="008348AC">
        <w:rPr>
          <w:rFonts w:cs="Arial"/>
          <w:sz w:val="24"/>
          <w:szCs w:val="24"/>
        </w:rPr>
        <w:t>Al mismo tiempo, reiteran el compromiso de continuar profundizando la cooperación internacional contra la Delincuencia Organizada Transnacional vinculada al Problema Mundial de las Drogas, reconociendo que la cooperación en esta materia constituye un  elemento esencial para enfrentar los desafíos que imponen estas actividades criminales</w:t>
      </w:r>
      <w:r w:rsidR="00B3659F" w:rsidRPr="008348AC">
        <w:rPr>
          <w:rFonts w:cs="Arial"/>
          <w:sz w:val="24"/>
          <w:szCs w:val="24"/>
        </w:rPr>
        <w:t>;</w:t>
      </w:r>
    </w:p>
    <w:p w:rsidR="005A7834" w:rsidRPr="008348AC" w:rsidRDefault="005A7834" w:rsidP="003B13F2">
      <w:pPr>
        <w:rPr>
          <w:rFonts w:cs="Arial"/>
          <w:sz w:val="20"/>
          <w:szCs w:val="20"/>
        </w:rPr>
      </w:pPr>
    </w:p>
    <w:p w:rsidR="005A7834" w:rsidRPr="008348AC" w:rsidRDefault="005A7834" w:rsidP="008348AC">
      <w:pPr>
        <w:pStyle w:val="Prrafodelista"/>
        <w:numPr>
          <w:ilvl w:val="0"/>
          <w:numId w:val="4"/>
        </w:numPr>
        <w:spacing w:after="0" w:line="240" w:lineRule="auto"/>
        <w:ind w:left="360"/>
        <w:jc w:val="both"/>
        <w:rPr>
          <w:rFonts w:cs="Arial"/>
          <w:sz w:val="24"/>
          <w:szCs w:val="24"/>
        </w:rPr>
      </w:pPr>
      <w:r w:rsidRPr="008348AC">
        <w:rPr>
          <w:rFonts w:cs="Arial"/>
          <w:sz w:val="24"/>
          <w:szCs w:val="24"/>
        </w:rPr>
        <w:t>Finalmente, coinciden en la necesidad de alcanzar una mejor comprensión de la  naturaleza económica que subyace y anima el tráfico ilícito de drogas para fortalecer la respuesta estatal contra este fenómeno</w:t>
      </w:r>
      <w:r w:rsidR="008348AC" w:rsidRPr="008348AC">
        <w:rPr>
          <w:rFonts w:cs="Arial"/>
          <w:sz w:val="24"/>
          <w:szCs w:val="24"/>
        </w:rPr>
        <w:t xml:space="preserve">. </w:t>
      </w:r>
    </w:p>
    <w:p w:rsidR="00984646" w:rsidRPr="008348AC" w:rsidRDefault="00984646" w:rsidP="008348AC">
      <w:pPr>
        <w:pStyle w:val="Prrafodelista"/>
        <w:spacing w:after="0" w:line="240" w:lineRule="auto"/>
        <w:jc w:val="both"/>
        <w:rPr>
          <w:rFonts w:cs="Arial"/>
          <w:sz w:val="24"/>
          <w:szCs w:val="24"/>
        </w:rPr>
      </w:pPr>
    </w:p>
    <w:p w:rsidR="00CD27B0" w:rsidRPr="008348AC" w:rsidRDefault="005A7834" w:rsidP="0074706E">
      <w:pPr>
        <w:autoSpaceDE w:val="0"/>
        <w:autoSpaceDN w:val="0"/>
        <w:adjustRightInd w:val="0"/>
        <w:ind w:left="360"/>
        <w:jc w:val="right"/>
        <w:rPr>
          <w:sz w:val="24"/>
          <w:szCs w:val="24"/>
        </w:rPr>
      </w:pPr>
      <w:r w:rsidRPr="008348AC">
        <w:rPr>
          <w:rFonts w:cs="Arial"/>
          <w:sz w:val="24"/>
          <w:szCs w:val="24"/>
        </w:rPr>
        <w:t>La Habana, 29 de enero de 2014</w:t>
      </w:r>
    </w:p>
    <w:sectPr w:rsidR="00CD27B0" w:rsidRPr="008348AC" w:rsidSect="003212AE">
      <w:footerReference w:type="default" r:id="rId9"/>
      <w:headerReference w:type="first" r:id="rId10"/>
      <w:footerReference w:type="first" r:id="rId11"/>
      <w:pgSz w:w="12242" w:h="15842" w:code="1"/>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02D" w:rsidRDefault="00FF102D" w:rsidP="003212AE">
      <w:r>
        <w:separator/>
      </w:r>
    </w:p>
  </w:endnote>
  <w:endnote w:type="continuationSeparator" w:id="0">
    <w:p w:rsidR="00FF102D" w:rsidRDefault="00FF102D" w:rsidP="003212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34" w:rsidRDefault="00281D59">
    <w:pPr>
      <w:pStyle w:val="Piedepgina"/>
      <w:jc w:val="center"/>
    </w:pPr>
    <w:r>
      <w:fldChar w:fldCharType="begin"/>
    </w:r>
    <w:r w:rsidR="00615C34">
      <w:instrText xml:space="preserve"> PAGE   \* MERGEFORMAT </w:instrText>
    </w:r>
    <w:r>
      <w:fldChar w:fldCharType="separate"/>
    </w:r>
    <w:r w:rsidR="00500042">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F6" w:rsidRDefault="00281D59">
    <w:pPr>
      <w:pStyle w:val="Piedepgina"/>
      <w:jc w:val="center"/>
    </w:pPr>
    <w:r>
      <w:fldChar w:fldCharType="begin"/>
    </w:r>
    <w:r w:rsidR="00615C34">
      <w:instrText xml:space="preserve"> PAGE   \* MERGEFORMAT </w:instrText>
    </w:r>
    <w:r>
      <w:fldChar w:fldCharType="separate"/>
    </w:r>
    <w:r w:rsidR="00500042">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02D" w:rsidRDefault="00FF102D" w:rsidP="003212AE">
      <w:r>
        <w:separator/>
      </w:r>
    </w:p>
  </w:footnote>
  <w:footnote w:type="continuationSeparator" w:id="0">
    <w:p w:rsidR="00FF102D" w:rsidRDefault="00FF102D" w:rsidP="00321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AE" w:rsidRDefault="003B13F2" w:rsidP="003212AE">
    <w:pPr>
      <w:jc w:val="right"/>
    </w:pPr>
    <w:r>
      <w:t>II CUMBRE</w:t>
    </w:r>
    <w:r w:rsidR="009A3E8B">
      <w:t xml:space="preserve"> </w:t>
    </w:r>
    <w:r w:rsidR="003212AE" w:rsidRPr="003212AE">
      <w:t xml:space="preserve">Doc. </w:t>
    </w:r>
    <w:r w:rsidR="009A3E8B">
      <w:t>3</w:t>
    </w:r>
    <w:r w:rsidR="00E03896">
      <w:t>.16</w:t>
    </w:r>
  </w:p>
  <w:p w:rsidR="00CD27B0" w:rsidRDefault="00CD27B0" w:rsidP="003212AE">
    <w:pPr>
      <w:jc w:val="right"/>
    </w:pPr>
    <w:r>
      <w:t>E</w:t>
    </w:r>
    <w:r w:rsidR="00E03896">
      <w:t>spañol</w:t>
    </w:r>
  </w:p>
  <w:p w:rsidR="00CD27B0" w:rsidRPr="003212AE" w:rsidRDefault="009A3E8B" w:rsidP="003212AE">
    <w:pPr>
      <w:jc w:val="right"/>
    </w:pPr>
    <w:r>
      <w:t>2</w:t>
    </w:r>
    <w:r w:rsidR="003B13F2">
      <w:t>8 y 29</w:t>
    </w:r>
    <w:r>
      <w:t xml:space="preserve"> </w:t>
    </w:r>
    <w:r w:rsidR="00102040">
      <w:t xml:space="preserve">de </w:t>
    </w:r>
    <w:r>
      <w:t>enero de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3.95pt;height:120.2pt" o:bullet="t">
        <v:imagedata r:id="rId1" o:title="clip_image001"/>
      </v:shape>
    </w:pict>
  </w:numPicBullet>
  <w:abstractNum w:abstractNumId="0">
    <w:nsid w:val="1D545BEC"/>
    <w:multiLevelType w:val="hybridMultilevel"/>
    <w:tmpl w:val="8D9E863C"/>
    <w:lvl w:ilvl="0" w:tplc="3098AE4A">
      <w:start w:val="1"/>
      <w:numFmt w:val="bullet"/>
      <w:lvlText w:val=""/>
      <w:lvlPicBulletId w:val="0"/>
      <w:lvlJc w:val="left"/>
      <w:pPr>
        <w:tabs>
          <w:tab w:val="num" w:pos="720"/>
        </w:tabs>
        <w:ind w:left="720" w:hanging="360"/>
      </w:pPr>
      <w:rPr>
        <w:rFonts w:ascii="Symbol" w:hAnsi="Symbol" w:hint="default"/>
      </w:rPr>
    </w:lvl>
    <w:lvl w:ilvl="1" w:tplc="CBE6B71C">
      <w:start w:val="1"/>
      <w:numFmt w:val="bullet"/>
      <w:lvlText w:val=""/>
      <w:lvlJc w:val="left"/>
      <w:pPr>
        <w:tabs>
          <w:tab w:val="num" w:pos="1440"/>
        </w:tabs>
        <w:ind w:left="1440" w:hanging="360"/>
      </w:pPr>
      <w:rPr>
        <w:rFonts w:ascii="Symbol" w:hAnsi="Symbol" w:hint="default"/>
      </w:rPr>
    </w:lvl>
    <w:lvl w:ilvl="2" w:tplc="1ACA274C">
      <w:start w:val="1"/>
      <w:numFmt w:val="bullet"/>
      <w:lvlText w:val=""/>
      <w:lvlJc w:val="left"/>
      <w:pPr>
        <w:tabs>
          <w:tab w:val="num" w:pos="2160"/>
        </w:tabs>
        <w:ind w:left="2160" w:hanging="360"/>
      </w:pPr>
      <w:rPr>
        <w:rFonts w:ascii="Symbol" w:hAnsi="Symbol" w:hint="default"/>
      </w:rPr>
    </w:lvl>
    <w:lvl w:ilvl="3" w:tplc="F5C63130">
      <w:start w:val="1"/>
      <w:numFmt w:val="bullet"/>
      <w:lvlText w:val=""/>
      <w:lvlJc w:val="left"/>
      <w:pPr>
        <w:tabs>
          <w:tab w:val="num" w:pos="2880"/>
        </w:tabs>
        <w:ind w:left="2880" w:hanging="360"/>
      </w:pPr>
      <w:rPr>
        <w:rFonts w:ascii="Symbol" w:hAnsi="Symbol" w:hint="default"/>
      </w:rPr>
    </w:lvl>
    <w:lvl w:ilvl="4" w:tplc="62E0C830">
      <w:start w:val="1"/>
      <w:numFmt w:val="bullet"/>
      <w:lvlText w:val=""/>
      <w:lvlJc w:val="left"/>
      <w:pPr>
        <w:tabs>
          <w:tab w:val="num" w:pos="3600"/>
        </w:tabs>
        <w:ind w:left="3600" w:hanging="360"/>
      </w:pPr>
      <w:rPr>
        <w:rFonts w:ascii="Symbol" w:hAnsi="Symbol" w:hint="default"/>
      </w:rPr>
    </w:lvl>
    <w:lvl w:ilvl="5" w:tplc="566E1518">
      <w:start w:val="1"/>
      <w:numFmt w:val="bullet"/>
      <w:lvlText w:val=""/>
      <w:lvlJc w:val="left"/>
      <w:pPr>
        <w:tabs>
          <w:tab w:val="num" w:pos="4320"/>
        </w:tabs>
        <w:ind w:left="4320" w:hanging="360"/>
      </w:pPr>
      <w:rPr>
        <w:rFonts w:ascii="Symbol" w:hAnsi="Symbol" w:hint="default"/>
      </w:rPr>
    </w:lvl>
    <w:lvl w:ilvl="6" w:tplc="8A8A398E">
      <w:start w:val="1"/>
      <w:numFmt w:val="bullet"/>
      <w:lvlText w:val=""/>
      <w:lvlJc w:val="left"/>
      <w:pPr>
        <w:tabs>
          <w:tab w:val="num" w:pos="5040"/>
        </w:tabs>
        <w:ind w:left="5040" w:hanging="360"/>
      </w:pPr>
      <w:rPr>
        <w:rFonts w:ascii="Symbol" w:hAnsi="Symbol" w:hint="default"/>
      </w:rPr>
    </w:lvl>
    <w:lvl w:ilvl="7" w:tplc="5D367428">
      <w:start w:val="1"/>
      <w:numFmt w:val="bullet"/>
      <w:lvlText w:val=""/>
      <w:lvlJc w:val="left"/>
      <w:pPr>
        <w:tabs>
          <w:tab w:val="num" w:pos="5760"/>
        </w:tabs>
        <w:ind w:left="5760" w:hanging="360"/>
      </w:pPr>
      <w:rPr>
        <w:rFonts w:ascii="Symbol" w:hAnsi="Symbol" w:hint="default"/>
      </w:rPr>
    </w:lvl>
    <w:lvl w:ilvl="8" w:tplc="8BE8C0C2">
      <w:start w:val="1"/>
      <w:numFmt w:val="bullet"/>
      <w:lvlText w:val=""/>
      <w:lvlJc w:val="left"/>
      <w:pPr>
        <w:tabs>
          <w:tab w:val="num" w:pos="6480"/>
        </w:tabs>
        <w:ind w:left="6480" w:hanging="360"/>
      </w:pPr>
      <w:rPr>
        <w:rFonts w:ascii="Symbol" w:hAnsi="Symbol" w:hint="default"/>
      </w:rPr>
    </w:lvl>
  </w:abstractNum>
  <w:abstractNum w:abstractNumId="1">
    <w:nsid w:val="429D3FD3"/>
    <w:multiLevelType w:val="hybridMultilevel"/>
    <w:tmpl w:val="8C7859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EF2C0A"/>
    <w:multiLevelType w:val="hybridMultilevel"/>
    <w:tmpl w:val="C1267A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72E4166"/>
    <w:multiLevelType w:val="hybridMultilevel"/>
    <w:tmpl w:val="B03EBC4E"/>
    <w:lvl w:ilvl="0" w:tplc="6CEAA61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7834"/>
    <w:rsid w:val="00085EEF"/>
    <w:rsid w:val="00102040"/>
    <w:rsid w:val="00120A58"/>
    <w:rsid w:val="00281D59"/>
    <w:rsid w:val="003212AE"/>
    <w:rsid w:val="00363C52"/>
    <w:rsid w:val="00371AB9"/>
    <w:rsid w:val="003B13F2"/>
    <w:rsid w:val="00473CE6"/>
    <w:rsid w:val="00500042"/>
    <w:rsid w:val="00545FDD"/>
    <w:rsid w:val="00591854"/>
    <w:rsid w:val="005A7834"/>
    <w:rsid w:val="00615C34"/>
    <w:rsid w:val="0069509C"/>
    <w:rsid w:val="006A111F"/>
    <w:rsid w:val="006D7962"/>
    <w:rsid w:val="00725237"/>
    <w:rsid w:val="00737978"/>
    <w:rsid w:val="0074706E"/>
    <w:rsid w:val="008348AC"/>
    <w:rsid w:val="008C1B9C"/>
    <w:rsid w:val="00921202"/>
    <w:rsid w:val="00984646"/>
    <w:rsid w:val="009A3E8B"/>
    <w:rsid w:val="00AC55F6"/>
    <w:rsid w:val="00B02B76"/>
    <w:rsid w:val="00B14B7A"/>
    <w:rsid w:val="00B3659F"/>
    <w:rsid w:val="00B41E61"/>
    <w:rsid w:val="00C52C91"/>
    <w:rsid w:val="00C717C8"/>
    <w:rsid w:val="00CB0350"/>
    <w:rsid w:val="00CD27B0"/>
    <w:rsid w:val="00D104C9"/>
    <w:rsid w:val="00D868F2"/>
    <w:rsid w:val="00E03896"/>
    <w:rsid w:val="00ED0820"/>
    <w:rsid w:val="00F32A4B"/>
    <w:rsid w:val="00F54FC2"/>
    <w:rsid w:val="00F639FB"/>
    <w:rsid w:val="00FF102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54"/>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12AE"/>
    <w:pPr>
      <w:tabs>
        <w:tab w:val="center" w:pos="4252"/>
        <w:tab w:val="right" w:pos="8504"/>
      </w:tabs>
    </w:pPr>
  </w:style>
  <w:style w:type="character" w:customStyle="1" w:styleId="EncabezadoCar">
    <w:name w:val="Encabezado Car"/>
    <w:basedOn w:val="Fuentedeprrafopredeter"/>
    <w:link w:val="Encabezado"/>
    <w:uiPriority w:val="99"/>
    <w:rsid w:val="003212AE"/>
  </w:style>
  <w:style w:type="paragraph" w:styleId="Piedepgina">
    <w:name w:val="footer"/>
    <w:basedOn w:val="Normal"/>
    <w:link w:val="PiedepginaCar"/>
    <w:uiPriority w:val="99"/>
    <w:unhideWhenUsed/>
    <w:rsid w:val="003212AE"/>
    <w:pPr>
      <w:tabs>
        <w:tab w:val="center" w:pos="4252"/>
        <w:tab w:val="right" w:pos="8504"/>
      </w:tabs>
    </w:pPr>
  </w:style>
  <w:style w:type="character" w:customStyle="1" w:styleId="PiedepginaCar">
    <w:name w:val="Pie de página Car"/>
    <w:basedOn w:val="Fuentedeprrafopredeter"/>
    <w:link w:val="Piedepgina"/>
    <w:uiPriority w:val="99"/>
    <w:rsid w:val="003212AE"/>
  </w:style>
  <w:style w:type="paragraph" w:styleId="Textodeglobo">
    <w:name w:val="Balloon Text"/>
    <w:basedOn w:val="Normal"/>
    <w:link w:val="TextodegloboCar"/>
    <w:uiPriority w:val="99"/>
    <w:semiHidden/>
    <w:unhideWhenUsed/>
    <w:rsid w:val="003212AE"/>
    <w:rPr>
      <w:rFonts w:ascii="Tahoma" w:hAnsi="Tahoma" w:cs="Tahoma"/>
      <w:sz w:val="16"/>
      <w:szCs w:val="16"/>
    </w:rPr>
  </w:style>
  <w:style w:type="character" w:customStyle="1" w:styleId="TextodegloboCar">
    <w:name w:val="Texto de globo Car"/>
    <w:link w:val="Textodeglobo"/>
    <w:uiPriority w:val="99"/>
    <w:semiHidden/>
    <w:rsid w:val="003212AE"/>
    <w:rPr>
      <w:rFonts w:ascii="Tahoma" w:hAnsi="Tahoma" w:cs="Tahoma"/>
      <w:sz w:val="16"/>
      <w:szCs w:val="16"/>
    </w:rPr>
  </w:style>
  <w:style w:type="paragraph" w:styleId="Prrafodelista">
    <w:name w:val="List Paragraph"/>
    <w:basedOn w:val="Normal"/>
    <w:uiPriority w:val="34"/>
    <w:qFormat/>
    <w:rsid w:val="00CD27B0"/>
    <w:pPr>
      <w:spacing w:after="200" w:line="276" w:lineRule="auto"/>
      <w:ind w:left="720"/>
      <w:contextualSpacing/>
    </w:pPr>
  </w:style>
  <w:style w:type="paragraph" w:customStyle="1" w:styleId="Default">
    <w:name w:val="Default"/>
    <w:rsid w:val="005A7834"/>
    <w:pPr>
      <w:autoSpaceDE w:val="0"/>
      <w:autoSpaceDN w:val="0"/>
      <w:adjustRightInd w:val="0"/>
    </w:pPr>
    <w:rPr>
      <w:rFonts w:ascii="Tahoma" w:hAnsi="Tahoma" w:cs="Tahoma"/>
      <w:color w:val="000000"/>
      <w:sz w:val="24"/>
      <w:szCs w:val="24"/>
      <w:lang w:eastAsia="en-US"/>
    </w:rPr>
  </w:style>
  <w:style w:type="paragraph" w:styleId="Textosinformato">
    <w:name w:val="Plain Text"/>
    <w:basedOn w:val="Normal"/>
    <w:link w:val="TextosinformatoCar"/>
    <w:uiPriority w:val="99"/>
    <w:unhideWhenUsed/>
    <w:rsid w:val="005A7834"/>
    <w:rPr>
      <w:rFonts w:ascii="Consolas" w:hAnsi="Consolas"/>
      <w:sz w:val="21"/>
      <w:szCs w:val="21"/>
      <w:lang w:val="es-PE"/>
    </w:rPr>
  </w:style>
  <w:style w:type="character" w:customStyle="1" w:styleId="TextosinformatoCar">
    <w:name w:val="Texto sin formato Car"/>
    <w:link w:val="Textosinformato"/>
    <w:uiPriority w:val="99"/>
    <w:rsid w:val="005A7834"/>
    <w:rPr>
      <w:rFonts w:ascii="Consolas" w:hAnsi="Consolas"/>
      <w:sz w:val="21"/>
      <w:szCs w:val="21"/>
      <w:lang w:val="es-PE" w:eastAsia="en-US"/>
    </w:rPr>
  </w:style>
  <w:style w:type="character" w:customStyle="1" w:styleId="hps">
    <w:name w:val="hps"/>
    <w:rsid w:val="00B3659F"/>
    <w:rPr>
      <w:rFonts w:cs="Times New Roman"/>
    </w:rPr>
  </w:style>
</w:styles>
</file>

<file path=word/webSettings.xml><?xml version="1.0" encoding="utf-8"?>
<w:webSettings xmlns:r="http://schemas.openxmlformats.org/officeDocument/2006/relationships" xmlns:w="http://schemas.openxmlformats.org/wordprocessingml/2006/main">
  <w:divs>
    <w:div w:id="2976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ca01\DOCUMENTOS%20CELAC%2025-29%20ENERO%20DE%202014\PLANTILLA\PLANTILLA%20DOCUM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DOCUMENTOS</Template>
  <TotalTime>1</TotalTime>
  <Pages>2</Pages>
  <Words>739</Words>
  <Characters>4067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Palacio de Convenciones</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jccrespo</cp:lastModifiedBy>
  <cp:revision>2</cp:revision>
  <cp:lastPrinted>2014-01-27T02:00:00Z</cp:lastPrinted>
  <dcterms:created xsi:type="dcterms:W3CDTF">2014-05-20T19:39:00Z</dcterms:created>
  <dcterms:modified xsi:type="dcterms:W3CDTF">2014-05-20T19:39:00Z</dcterms:modified>
</cp:coreProperties>
</file>