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AE" w:rsidRPr="00F21259" w:rsidRDefault="00EF16BF" w:rsidP="00F21259">
      <w:pPr>
        <w:jc w:val="both"/>
        <w:rPr>
          <w:rFonts w:cs="Arial"/>
          <w:sz w:val="24"/>
          <w:szCs w:val="24"/>
        </w:rPr>
      </w:pPr>
      <w:r>
        <w:rPr>
          <w:rFonts w:cs="Arial"/>
          <w:noProof/>
          <w:sz w:val="24"/>
          <w:szCs w:val="24"/>
          <w:lang w:eastAsia="es-ES"/>
        </w:rPr>
        <w:drawing>
          <wp:anchor distT="0" distB="0" distL="114300" distR="114300" simplePos="0" relativeHeight="251658240" behindDoc="0" locked="0" layoutInCell="1" allowOverlap="1">
            <wp:simplePos x="0" y="0"/>
            <wp:positionH relativeFrom="column">
              <wp:align>right</wp:align>
            </wp:positionH>
            <wp:positionV relativeFrom="paragraph">
              <wp:posOffset>328930</wp:posOffset>
            </wp:positionV>
            <wp:extent cx="2327910" cy="995680"/>
            <wp:effectExtent l="19050" t="0" r="0" b="0"/>
            <wp:wrapSquare wrapText="left"/>
            <wp:docPr id="4" name="Imagen 8" descr="IDENTIFICADOR CE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DENTIFICADOR CELAC"/>
                    <pic:cNvPicPr>
                      <a:picLocks noChangeAspect="1" noChangeArrowheads="1"/>
                    </pic:cNvPicPr>
                  </pic:nvPicPr>
                  <pic:blipFill>
                    <a:blip r:embed="rId8" cstate="print"/>
                    <a:srcRect/>
                    <a:stretch>
                      <a:fillRect/>
                    </a:stretch>
                  </pic:blipFill>
                  <pic:spPr bwMode="auto">
                    <a:xfrm>
                      <a:off x="0" y="0"/>
                      <a:ext cx="2327910" cy="995680"/>
                    </a:xfrm>
                    <a:prstGeom prst="rect">
                      <a:avLst/>
                    </a:prstGeom>
                    <a:noFill/>
                    <a:ln w="9525">
                      <a:noFill/>
                      <a:miter lim="800000"/>
                      <a:headEnd/>
                      <a:tailEnd/>
                    </a:ln>
                  </pic:spPr>
                </pic:pic>
              </a:graphicData>
            </a:graphic>
          </wp:anchor>
        </w:drawing>
      </w:r>
      <w:r>
        <w:rPr>
          <w:rFonts w:cs="Arial"/>
          <w:noProof/>
          <w:sz w:val="24"/>
          <w:szCs w:val="24"/>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posOffset>176530</wp:posOffset>
            </wp:positionV>
            <wp:extent cx="1301750" cy="1463040"/>
            <wp:effectExtent l="19050" t="0" r="0" b="0"/>
            <wp:wrapSquare wrapText="right"/>
            <wp:docPr id="3" name="Imagen 9" descr="logo cel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 celac-2"/>
                    <pic:cNvPicPr>
                      <a:picLocks noChangeAspect="1" noChangeArrowheads="1"/>
                    </pic:cNvPicPr>
                  </pic:nvPicPr>
                  <pic:blipFill>
                    <a:blip r:embed="rId9" cstate="print"/>
                    <a:srcRect/>
                    <a:stretch>
                      <a:fillRect/>
                    </a:stretch>
                  </pic:blipFill>
                  <pic:spPr bwMode="auto">
                    <a:xfrm>
                      <a:off x="0" y="0"/>
                      <a:ext cx="1301750" cy="1463040"/>
                    </a:xfrm>
                    <a:prstGeom prst="rect">
                      <a:avLst/>
                    </a:prstGeom>
                    <a:noFill/>
                    <a:ln w="9525">
                      <a:noFill/>
                      <a:miter lim="800000"/>
                      <a:headEnd/>
                      <a:tailEnd/>
                    </a:ln>
                  </pic:spPr>
                </pic:pic>
              </a:graphicData>
            </a:graphic>
          </wp:anchor>
        </w:drawing>
      </w:r>
    </w:p>
    <w:p w:rsidR="00921202" w:rsidRPr="00F21259" w:rsidRDefault="00921202" w:rsidP="00F21259">
      <w:pPr>
        <w:jc w:val="both"/>
        <w:rPr>
          <w:rFonts w:cs="Arial"/>
          <w:sz w:val="24"/>
          <w:szCs w:val="24"/>
        </w:rPr>
      </w:pPr>
    </w:p>
    <w:p w:rsidR="003212AE" w:rsidRPr="00F21259" w:rsidRDefault="003212AE" w:rsidP="00F21259">
      <w:pPr>
        <w:jc w:val="both"/>
        <w:rPr>
          <w:rFonts w:cs="Arial"/>
          <w:sz w:val="24"/>
          <w:szCs w:val="24"/>
        </w:rPr>
      </w:pPr>
    </w:p>
    <w:p w:rsidR="003212AE" w:rsidRPr="00F21259" w:rsidRDefault="003212AE" w:rsidP="00F21259">
      <w:pPr>
        <w:jc w:val="both"/>
        <w:rPr>
          <w:rFonts w:cs="Arial"/>
          <w:sz w:val="24"/>
          <w:szCs w:val="24"/>
        </w:rPr>
      </w:pPr>
    </w:p>
    <w:p w:rsidR="003212AE" w:rsidRPr="00F21259" w:rsidRDefault="003212AE" w:rsidP="00F21259">
      <w:pPr>
        <w:jc w:val="both"/>
        <w:rPr>
          <w:rFonts w:cs="Arial"/>
          <w:sz w:val="24"/>
          <w:szCs w:val="24"/>
        </w:rPr>
      </w:pPr>
    </w:p>
    <w:p w:rsidR="003212AE" w:rsidRPr="00F21259" w:rsidRDefault="003212AE" w:rsidP="00F21259">
      <w:pPr>
        <w:jc w:val="both"/>
        <w:rPr>
          <w:rFonts w:cs="Arial"/>
          <w:sz w:val="24"/>
          <w:szCs w:val="24"/>
        </w:rPr>
      </w:pPr>
    </w:p>
    <w:p w:rsidR="003212AE" w:rsidRPr="00F21259" w:rsidRDefault="003212AE" w:rsidP="00F21259">
      <w:pPr>
        <w:jc w:val="both"/>
        <w:rPr>
          <w:rFonts w:cs="Arial"/>
          <w:sz w:val="24"/>
          <w:szCs w:val="24"/>
        </w:rPr>
      </w:pPr>
    </w:p>
    <w:p w:rsidR="003212AE" w:rsidRPr="00F21259" w:rsidRDefault="003212AE" w:rsidP="00F21259">
      <w:pPr>
        <w:jc w:val="both"/>
        <w:rPr>
          <w:rFonts w:cs="Arial"/>
          <w:sz w:val="24"/>
          <w:szCs w:val="24"/>
        </w:rPr>
      </w:pPr>
    </w:p>
    <w:p w:rsidR="00A30B4C" w:rsidRPr="00F21259" w:rsidRDefault="00A30B4C" w:rsidP="00F21259">
      <w:pPr>
        <w:pStyle w:val="Default"/>
        <w:jc w:val="both"/>
        <w:rPr>
          <w:rFonts w:ascii="Calibri" w:hAnsi="Calibri"/>
          <w:b/>
          <w:color w:val="auto"/>
          <w:u w:val="single"/>
        </w:rPr>
      </w:pPr>
    </w:p>
    <w:p w:rsidR="00F21259" w:rsidRPr="00F21259" w:rsidRDefault="00F21259" w:rsidP="00F21259">
      <w:pPr>
        <w:pStyle w:val="Default"/>
        <w:jc w:val="center"/>
        <w:rPr>
          <w:rFonts w:ascii="Calibri" w:hAnsi="Calibri"/>
          <w:b/>
          <w:color w:val="auto"/>
        </w:rPr>
      </w:pPr>
    </w:p>
    <w:p w:rsidR="00CF7C4E" w:rsidRPr="00F21259" w:rsidRDefault="00CF7C4E" w:rsidP="00F21259">
      <w:pPr>
        <w:pStyle w:val="Default"/>
        <w:jc w:val="center"/>
        <w:rPr>
          <w:rFonts w:ascii="Calibri" w:hAnsi="Calibri"/>
          <w:b/>
          <w:color w:val="auto"/>
        </w:rPr>
      </w:pPr>
      <w:r w:rsidRPr="00F21259">
        <w:rPr>
          <w:rFonts w:ascii="Calibri" w:hAnsi="Calibri"/>
          <w:b/>
          <w:color w:val="auto"/>
        </w:rPr>
        <w:t>DECLARACIÓN</w:t>
      </w:r>
      <w:r w:rsidR="00AA266E">
        <w:rPr>
          <w:rFonts w:ascii="Calibri" w:hAnsi="Calibri"/>
          <w:b/>
          <w:color w:val="auto"/>
        </w:rPr>
        <w:t xml:space="preserve"> DE LA HABANA</w:t>
      </w:r>
    </w:p>
    <w:p w:rsidR="00CF7C4E" w:rsidRPr="00F21259" w:rsidRDefault="00CF7C4E" w:rsidP="00F21259">
      <w:pPr>
        <w:pStyle w:val="Default"/>
        <w:jc w:val="center"/>
        <w:rPr>
          <w:rFonts w:ascii="Calibri" w:hAnsi="Calibri"/>
          <w:color w:val="auto"/>
        </w:rPr>
      </w:pPr>
    </w:p>
    <w:p w:rsidR="00CF7C4E" w:rsidRPr="00F21259" w:rsidRDefault="00A30B4C" w:rsidP="00F21259">
      <w:pPr>
        <w:pStyle w:val="Default"/>
        <w:jc w:val="center"/>
        <w:rPr>
          <w:rFonts w:ascii="Calibri" w:hAnsi="Calibri"/>
          <w:b/>
          <w:bCs/>
          <w:color w:val="auto"/>
        </w:rPr>
      </w:pPr>
      <w:r w:rsidRPr="00F21259">
        <w:rPr>
          <w:rFonts w:ascii="Calibri" w:hAnsi="Calibri"/>
          <w:b/>
          <w:bCs/>
          <w:color w:val="auto"/>
        </w:rPr>
        <w:t>II CUMBRE DE LA CELAC</w:t>
      </w:r>
    </w:p>
    <w:p w:rsidR="00CF7C4E" w:rsidRPr="00F21259" w:rsidRDefault="00CF7C4E" w:rsidP="00F21259">
      <w:pPr>
        <w:jc w:val="center"/>
        <w:rPr>
          <w:rFonts w:cs="Arial"/>
          <w:b/>
          <w:sz w:val="24"/>
          <w:szCs w:val="24"/>
        </w:rPr>
      </w:pPr>
    </w:p>
    <w:p w:rsidR="00CF7C4E" w:rsidRPr="00F21259" w:rsidRDefault="00CF7C4E" w:rsidP="00F21259">
      <w:pPr>
        <w:pStyle w:val="Default"/>
        <w:jc w:val="center"/>
        <w:rPr>
          <w:rFonts w:ascii="Calibri" w:hAnsi="Calibri"/>
          <w:color w:val="auto"/>
        </w:rPr>
      </w:pPr>
      <w:r w:rsidRPr="00F21259">
        <w:rPr>
          <w:rFonts w:ascii="Calibri" w:hAnsi="Calibri"/>
          <w:b/>
          <w:bCs/>
          <w:color w:val="auto"/>
        </w:rPr>
        <w:t>28 y 29 de enero de 2014</w:t>
      </w:r>
    </w:p>
    <w:p w:rsidR="00CF7C4E" w:rsidRPr="00F21259" w:rsidRDefault="00CF7C4E" w:rsidP="00F21259">
      <w:pPr>
        <w:pStyle w:val="Default"/>
        <w:jc w:val="both"/>
        <w:rPr>
          <w:rFonts w:ascii="Calibri" w:hAnsi="Calibri"/>
          <w:color w:val="auto"/>
        </w:rPr>
      </w:pPr>
    </w:p>
    <w:p w:rsidR="00CF7C4E" w:rsidRPr="00F21259" w:rsidRDefault="00EB6194" w:rsidP="00F21259">
      <w:pPr>
        <w:pStyle w:val="Default"/>
        <w:jc w:val="both"/>
        <w:rPr>
          <w:rFonts w:ascii="Calibri" w:hAnsi="Calibri"/>
          <w:color w:val="auto"/>
        </w:rPr>
      </w:pPr>
      <w:r w:rsidRPr="00F21259">
        <w:rPr>
          <w:rFonts w:ascii="Calibri" w:hAnsi="Calibri"/>
          <w:color w:val="auto"/>
        </w:rPr>
        <w:t>L</w:t>
      </w:r>
      <w:r w:rsidR="00CF7C4E" w:rsidRPr="00F21259">
        <w:rPr>
          <w:rFonts w:ascii="Calibri" w:hAnsi="Calibri"/>
          <w:color w:val="auto"/>
          <w:lang w:val="es-CL"/>
        </w:rPr>
        <w:t xml:space="preserve">as Jefas y </w:t>
      </w:r>
      <w:r w:rsidRPr="00F21259">
        <w:rPr>
          <w:rFonts w:ascii="Calibri" w:hAnsi="Calibri"/>
          <w:color w:val="auto"/>
          <w:lang w:val="es-CL"/>
        </w:rPr>
        <w:t xml:space="preserve">los </w:t>
      </w:r>
      <w:r w:rsidR="00CF7C4E" w:rsidRPr="00F21259">
        <w:rPr>
          <w:rFonts w:ascii="Calibri" w:hAnsi="Calibri"/>
          <w:color w:val="auto"/>
          <w:lang w:val="es-CL"/>
        </w:rPr>
        <w:t>Jefes de Estado y de Gobierno de</w:t>
      </w:r>
      <w:r w:rsidRPr="00F21259">
        <w:rPr>
          <w:rFonts w:ascii="Calibri" w:hAnsi="Calibri"/>
          <w:color w:val="auto"/>
          <w:lang w:val="es-CL"/>
        </w:rPr>
        <w:t xml:space="preserve"> América Latina y el Caribe, reunidos en La</w:t>
      </w:r>
      <w:r w:rsidR="004C2EE6">
        <w:rPr>
          <w:rFonts w:ascii="Calibri" w:hAnsi="Calibri"/>
          <w:color w:val="auto"/>
          <w:lang w:val="es-CL"/>
        </w:rPr>
        <w:t>  </w:t>
      </w:r>
      <w:r w:rsidRPr="00F21259">
        <w:rPr>
          <w:rFonts w:ascii="Calibri" w:hAnsi="Calibri"/>
          <w:color w:val="auto"/>
          <w:lang w:val="es-CL"/>
        </w:rPr>
        <w:t xml:space="preserve">Habana, Cuba, en ocasión de la II Cumbre de </w:t>
      </w:r>
      <w:r w:rsidR="00CF7C4E" w:rsidRPr="00F21259">
        <w:rPr>
          <w:rFonts w:ascii="Calibri" w:hAnsi="Calibri"/>
          <w:color w:val="auto"/>
          <w:lang w:val="es-CL"/>
        </w:rPr>
        <w:t>la Comunidad de Estados Latinoamericanos y Caribeños (CELAC)</w:t>
      </w:r>
      <w:r w:rsidR="00B93DC6" w:rsidRPr="00F21259">
        <w:rPr>
          <w:rFonts w:ascii="Calibri" w:hAnsi="Calibri"/>
          <w:color w:val="auto"/>
          <w:lang w:val="es-CL"/>
        </w:rPr>
        <w:t xml:space="preserve">, celebrada </w:t>
      </w:r>
      <w:r w:rsidR="00CF7C4E" w:rsidRPr="00F21259">
        <w:rPr>
          <w:rFonts w:ascii="Calibri" w:hAnsi="Calibri"/>
          <w:color w:val="auto"/>
        </w:rPr>
        <w:t>los días 28 y 29 de enero de 201</w:t>
      </w:r>
      <w:r w:rsidR="00D70416" w:rsidRPr="00F21259">
        <w:rPr>
          <w:rFonts w:ascii="Calibri" w:hAnsi="Calibri"/>
          <w:color w:val="auto"/>
        </w:rPr>
        <w:t>4</w:t>
      </w:r>
      <w:r w:rsidR="00B93DC6" w:rsidRPr="00F21259">
        <w:rPr>
          <w:rFonts w:ascii="Calibri" w:hAnsi="Calibri"/>
          <w:color w:val="auto"/>
        </w:rPr>
        <w:t>,</w:t>
      </w:r>
    </w:p>
    <w:p w:rsidR="00CF7C4E" w:rsidRPr="00F21259" w:rsidRDefault="00CF7C4E" w:rsidP="00F21259">
      <w:pPr>
        <w:pStyle w:val="Default"/>
        <w:jc w:val="both"/>
        <w:rPr>
          <w:rFonts w:ascii="Calibri" w:hAnsi="Calibri"/>
          <w:color w:val="auto"/>
        </w:rPr>
      </w:pPr>
    </w:p>
    <w:p w:rsidR="00CF7C4E" w:rsidRPr="00F21259" w:rsidRDefault="00CF7C4E" w:rsidP="00F21259">
      <w:pPr>
        <w:pStyle w:val="Default"/>
        <w:jc w:val="both"/>
        <w:rPr>
          <w:rFonts w:ascii="Calibri" w:hAnsi="Calibri"/>
          <w:color w:val="auto"/>
        </w:rPr>
      </w:pPr>
      <w:r w:rsidRPr="00F21259">
        <w:rPr>
          <w:rFonts w:ascii="Calibri" w:eastAsia="Times New Roman" w:hAnsi="Calibri"/>
          <w:color w:val="auto"/>
          <w:lang w:eastAsia="es-ES"/>
        </w:rPr>
        <w:t>Reafirm</w:t>
      </w:r>
      <w:r w:rsidR="00591F8B" w:rsidRPr="00F21259">
        <w:rPr>
          <w:rFonts w:ascii="Calibri" w:eastAsia="Times New Roman" w:hAnsi="Calibri"/>
          <w:color w:val="auto"/>
          <w:lang w:eastAsia="es-ES"/>
        </w:rPr>
        <w:t>ando</w:t>
      </w:r>
      <w:r w:rsidRPr="00F21259">
        <w:rPr>
          <w:rFonts w:ascii="Calibri" w:eastAsia="Times New Roman" w:hAnsi="Calibri"/>
          <w:color w:val="auto"/>
          <w:lang w:eastAsia="es-ES"/>
        </w:rPr>
        <w:t xml:space="preserve"> la vigencia del acervo histórico de la Comunidad, integrado,</w:t>
      </w:r>
      <w:r w:rsidRPr="00F21259">
        <w:rPr>
          <w:rFonts w:ascii="Calibri" w:hAnsi="Calibri"/>
          <w:color w:val="auto"/>
          <w:lang w:val="es-CL"/>
        </w:rPr>
        <w:t xml:space="preserve"> a su vez, por el</w:t>
      </w:r>
      <w:r w:rsidR="004C2EE6">
        <w:rPr>
          <w:rFonts w:ascii="Calibri" w:hAnsi="Calibri"/>
          <w:color w:val="auto"/>
          <w:lang w:val="es-CL"/>
        </w:rPr>
        <w:t> </w:t>
      </w:r>
      <w:r w:rsidRPr="00F21259">
        <w:rPr>
          <w:rFonts w:ascii="Calibri" w:hAnsi="Calibri"/>
          <w:color w:val="auto"/>
          <w:lang w:val="es-CL"/>
        </w:rPr>
        <w:t xml:space="preserve">acervo histórico del Grupo de Río y la Cumbre de América Latina y el Caribe sobre desarrollo e integración y </w:t>
      </w:r>
      <w:r w:rsidRPr="00F21259">
        <w:rPr>
          <w:rFonts w:ascii="Calibri" w:eastAsia="Times New Roman" w:hAnsi="Calibri"/>
          <w:color w:val="auto"/>
          <w:lang w:eastAsia="es-ES"/>
        </w:rPr>
        <w:t>por las Declaraciones, Comunicados Especiales y decisiones aprobados en la I Cumbre de la CELAC, celebrada en Santiago de Chile, los</w:t>
      </w:r>
      <w:r w:rsidR="00D70416" w:rsidRPr="00F21259">
        <w:rPr>
          <w:rFonts w:ascii="Calibri" w:eastAsia="Times New Roman" w:hAnsi="Calibri"/>
          <w:color w:val="auto"/>
          <w:lang w:eastAsia="es-ES"/>
        </w:rPr>
        <w:t xml:space="preserve"> </w:t>
      </w:r>
      <w:r w:rsidRPr="00F21259">
        <w:rPr>
          <w:rFonts w:ascii="Calibri" w:eastAsia="Times New Roman" w:hAnsi="Calibri"/>
          <w:color w:val="auto"/>
          <w:lang w:eastAsia="es-ES"/>
        </w:rPr>
        <w:t>días 27 y 28 de enero de 2013; en la Cumbre Fundacional de Caracas, el</w:t>
      </w:r>
      <w:r w:rsidR="00D70416" w:rsidRPr="00F21259">
        <w:rPr>
          <w:rFonts w:ascii="Calibri" w:eastAsia="Times New Roman" w:hAnsi="Calibri"/>
          <w:color w:val="auto"/>
          <w:lang w:eastAsia="es-ES"/>
        </w:rPr>
        <w:t xml:space="preserve"> </w:t>
      </w:r>
      <w:r w:rsidRPr="00F21259">
        <w:rPr>
          <w:rFonts w:ascii="Calibri" w:eastAsia="Times New Roman" w:hAnsi="Calibri"/>
          <w:color w:val="auto"/>
          <w:lang w:eastAsia="es-ES"/>
        </w:rPr>
        <w:t>3</w:t>
      </w:r>
      <w:r w:rsidR="00D70416" w:rsidRPr="00F21259">
        <w:rPr>
          <w:rFonts w:ascii="Calibri" w:eastAsia="Times New Roman" w:hAnsi="Calibri"/>
          <w:color w:val="auto"/>
          <w:lang w:eastAsia="es-ES"/>
        </w:rPr>
        <w:t xml:space="preserve"> </w:t>
      </w:r>
      <w:r w:rsidRPr="00F21259">
        <w:rPr>
          <w:rFonts w:ascii="Calibri" w:eastAsia="Times New Roman" w:hAnsi="Calibri"/>
          <w:color w:val="auto"/>
          <w:lang w:eastAsia="es-ES"/>
        </w:rPr>
        <w:t>de</w:t>
      </w:r>
      <w:r w:rsidR="00D70416" w:rsidRPr="00F21259">
        <w:rPr>
          <w:rFonts w:ascii="Calibri" w:eastAsia="Times New Roman" w:hAnsi="Calibri"/>
          <w:color w:val="auto"/>
          <w:lang w:eastAsia="es-ES"/>
        </w:rPr>
        <w:t xml:space="preserve"> </w:t>
      </w:r>
      <w:r w:rsidRPr="00F21259">
        <w:rPr>
          <w:rFonts w:ascii="Calibri" w:eastAsia="Times New Roman" w:hAnsi="Calibri"/>
          <w:color w:val="auto"/>
          <w:lang w:eastAsia="es-ES"/>
        </w:rPr>
        <w:t>diciembre de 2011; en la Cumbre de la Unidad de América Latina y el Caribe, realizada en la Riviera Maya, Cancún, México, el 23 de febrero de 2010</w:t>
      </w:r>
      <w:r w:rsidR="00B93DC6" w:rsidRPr="00F21259">
        <w:rPr>
          <w:rFonts w:ascii="Calibri" w:eastAsia="Times New Roman" w:hAnsi="Calibri"/>
          <w:color w:val="auto"/>
          <w:lang w:eastAsia="es-ES"/>
        </w:rPr>
        <w:t>;</w:t>
      </w:r>
      <w:r w:rsidRPr="00F21259">
        <w:rPr>
          <w:rFonts w:ascii="Calibri" w:eastAsia="Times New Roman" w:hAnsi="Calibri"/>
          <w:color w:val="auto"/>
          <w:lang w:eastAsia="es-ES"/>
        </w:rPr>
        <w:t xml:space="preserve"> </w:t>
      </w:r>
      <w:r w:rsidRPr="00F21259">
        <w:rPr>
          <w:rFonts w:ascii="Calibri" w:hAnsi="Calibri"/>
          <w:color w:val="auto"/>
          <w:lang w:val="es-CL" w:eastAsia="es-ES"/>
        </w:rPr>
        <w:t>en</w:t>
      </w:r>
      <w:r w:rsidR="00D70416" w:rsidRPr="00F21259">
        <w:rPr>
          <w:rFonts w:ascii="Calibri" w:hAnsi="Calibri"/>
          <w:color w:val="auto"/>
          <w:lang w:val="es-CL" w:eastAsia="es-ES"/>
        </w:rPr>
        <w:t xml:space="preserve"> </w:t>
      </w:r>
      <w:r w:rsidRPr="00F21259">
        <w:rPr>
          <w:rFonts w:ascii="Calibri" w:hAnsi="Calibri"/>
          <w:color w:val="auto"/>
          <w:lang w:val="es-CL" w:eastAsia="es-ES"/>
        </w:rPr>
        <w:t>las</w:t>
      </w:r>
      <w:r w:rsidR="00D70416" w:rsidRPr="00F21259">
        <w:rPr>
          <w:rFonts w:ascii="Calibri" w:hAnsi="Calibri"/>
          <w:color w:val="auto"/>
          <w:lang w:val="es-CL" w:eastAsia="es-ES"/>
        </w:rPr>
        <w:t xml:space="preserve"> </w:t>
      </w:r>
      <w:r w:rsidRPr="00F21259">
        <w:rPr>
          <w:rFonts w:ascii="Calibri" w:hAnsi="Calibri"/>
          <w:color w:val="auto"/>
          <w:lang w:val="es-CL" w:eastAsia="es-ES"/>
        </w:rPr>
        <w:t>Cumbres de América Latina y el Caribe sobre Integración y Desarrollo, iniciadas en Salvador de Bahía, Brasil, los días 16 y 17 de diciembre de 2008</w:t>
      </w:r>
      <w:r w:rsidR="00B93DC6" w:rsidRPr="00F21259">
        <w:rPr>
          <w:rFonts w:ascii="Calibri" w:hAnsi="Calibri"/>
          <w:color w:val="auto"/>
          <w:lang w:val="es-CL" w:eastAsia="es-ES"/>
        </w:rPr>
        <w:t>;</w:t>
      </w:r>
      <w:r w:rsidRPr="00F21259">
        <w:rPr>
          <w:rFonts w:ascii="Calibri" w:hAnsi="Calibri"/>
          <w:color w:val="auto"/>
          <w:lang w:val="es-CL" w:eastAsia="es-ES"/>
        </w:rPr>
        <w:t xml:space="preserve"> </w:t>
      </w:r>
      <w:r w:rsidRPr="00F21259">
        <w:rPr>
          <w:rFonts w:ascii="Calibri" w:eastAsia="Times New Roman" w:hAnsi="Calibri"/>
          <w:color w:val="auto"/>
          <w:lang w:eastAsia="es-ES"/>
        </w:rPr>
        <w:t>y en el proceso de</w:t>
      </w:r>
      <w:r w:rsidR="00B93DC6" w:rsidRPr="00F21259">
        <w:rPr>
          <w:rFonts w:ascii="Calibri" w:eastAsia="Times New Roman" w:hAnsi="Calibri"/>
          <w:color w:val="auto"/>
          <w:lang w:eastAsia="es-ES"/>
        </w:rPr>
        <w:t xml:space="preserve"> </w:t>
      </w:r>
      <w:r w:rsidRPr="00F21259">
        <w:rPr>
          <w:rFonts w:ascii="Calibri" w:eastAsia="Times New Roman" w:hAnsi="Calibri"/>
          <w:color w:val="auto"/>
          <w:lang w:eastAsia="es-ES"/>
        </w:rPr>
        <w:t>convergencia que dio paso a la CELAC</w:t>
      </w:r>
      <w:r w:rsidR="00B93DC6" w:rsidRPr="00F21259">
        <w:rPr>
          <w:rFonts w:ascii="Calibri" w:eastAsia="Times New Roman" w:hAnsi="Calibri"/>
          <w:color w:val="auto"/>
          <w:lang w:eastAsia="es-ES"/>
        </w:rPr>
        <w:t>.</w:t>
      </w:r>
    </w:p>
    <w:p w:rsidR="00CF7C4E" w:rsidRPr="00F21259" w:rsidRDefault="00CF7C4E" w:rsidP="00F21259">
      <w:pPr>
        <w:pStyle w:val="Default"/>
        <w:ind w:left="426" w:hanging="426"/>
        <w:jc w:val="both"/>
        <w:rPr>
          <w:rFonts w:ascii="Calibri" w:hAnsi="Calibri"/>
          <w:color w:val="auto"/>
          <w:lang w:eastAsia="es-ES"/>
        </w:rPr>
      </w:pPr>
    </w:p>
    <w:p w:rsidR="002A7045" w:rsidRPr="00F21259" w:rsidRDefault="00591F8B" w:rsidP="00F21259">
      <w:pPr>
        <w:pStyle w:val="Default"/>
        <w:jc w:val="both"/>
        <w:rPr>
          <w:rFonts w:ascii="Calibri" w:hAnsi="Calibri"/>
          <w:color w:val="auto"/>
          <w:lang w:eastAsia="es-ES"/>
        </w:rPr>
      </w:pPr>
      <w:r w:rsidRPr="00F21259">
        <w:rPr>
          <w:rFonts w:ascii="Calibri" w:hAnsi="Calibri"/>
          <w:color w:val="auto"/>
          <w:lang w:eastAsia="es-ES"/>
        </w:rPr>
        <w:t>Destacando</w:t>
      </w:r>
      <w:r w:rsidR="00D72B49" w:rsidRPr="00F21259">
        <w:rPr>
          <w:rFonts w:ascii="Calibri" w:hAnsi="Calibri"/>
          <w:color w:val="auto"/>
          <w:lang w:eastAsia="es-ES"/>
        </w:rPr>
        <w:t xml:space="preserve"> </w:t>
      </w:r>
      <w:r w:rsidR="002A7045" w:rsidRPr="00F21259">
        <w:rPr>
          <w:rFonts w:ascii="Calibri" w:hAnsi="Calibri"/>
          <w:color w:val="auto"/>
          <w:lang w:eastAsia="es-ES"/>
        </w:rPr>
        <w:t>que a dos años de la puesta en funcionamiento de la Comunidad de Estados Latinoamericanos y Caribeños hemos logrado construir un espacio de diálogo y</w:t>
      </w:r>
      <w:r w:rsidR="00B93DC6" w:rsidRPr="00F21259">
        <w:rPr>
          <w:rFonts w:ascii="Calibri" w:hAnsi="Calibri"/>
          <w:color w:val="auto"/>
          <w:lang w:eastAsia="es-ES"/>
        </w:rPr>
        <w:t xml:space="preserve"> </w:t>
      </w:r>
      <w:r w:rsidR="002A7045" w:rsidRPr="00F21259">
        <w:rPr>
          <w:rFonts w:ascii="Calibri" w:hAnsi="Calibri"/>
          <w:color w:val="auto"/>
          <w:lang w:eastAsia="es-ES"/>
        </w:rPr>
        <w:t>concertación política que nos une y hace posible la aspiración de trabajar juntos por el bienestar de nuestros pueblos; que permite, a su vez, una mejor inserción</w:t>
      </w:r>
      <w:r w:rsidR="00002C0E" w:rsidRPr="00F21259">
        <w:rPr>
          <w:rFonts w:ascii="Calibri" w:hAnsi="Calibri"/>
          <w:color w:val="auto"/>
          <w:lang w:eastAsia="es-ES"/>
        </w:rPr>
        <w:t xml:space="preserve"> y la proyección </w:t>
      </w:r>
      <w:r w:rsidR="002A7045" w:rsidRPr="00F21259">
        <w:rPr>
          <w:rFonts w:ascii="Calibri" w:hAnsi="Calibri"/>
          <w:color w:val="auto"/>
          <w:lang w:eastAsia="es-ES"/>
        </w:rPr>
        <w:t>de nuestra región en el ámbito internacional</w:t>
      </w:r>
      <w:r w:rsidR="00002C0E" w:rsidRPr="00F21259">
        <w:rPr>
          <w:rFonts w:ascii="Calibri" w:hAnsi="Calibri"/>
          <w:color w:val="auto"/>
          <w:lang w:eastAsia="es-ES"/>
        </w:rPr>
        <w:t>.</w:t>
      </w:r>
    </w:p>
    <w:p w:rsidR="002A7045" w:rsidRPr="00F21259" w:rsidRDefault="002A7045" w:rsidP="00F21259">
      <w:pPr>
        <w:pStyle w:val="Default"/>
        <w:jc w:val="both"/>
        <w:rPr>
          <w:rFonts w:ascii="Calibri" w:hAnsi="Calibri"/>
          <w:color w:val="auto"/>
          <w:lang w:eastAsia="es-ES"/>
        </w:rPr>
      </w:pPr>
    </w:p>
    <w:p w:rsidR="002A7045" w:rsidRPr="00F21259" w:rsidRDefault="00591F8B" w:rsidP="00F21259">
      <w:pPr>
        <w:pStyle w:val="Default"/>
        <w:jc w:val="both"/>
        <w:rPr>
          <w:rFonts w:ascii="Calibri" w:hAnsi="Calibri"/>
          <w:color w:val="auto"/>
          <w:lang w:eastAsia="es-ES"/>
        </w:rPr>
      </w:pPr>
      <w:r w:rsidRPr="00F21259">
        <w:rPr>
          <w:rFonts w:ascii="Calibri" w:hAnsi="Calibri"/>
          <w:color w:val="auto"/>
          <w:lang w:eastAsia="es-ES"/>
        </w:rPr>
        <w:t>Ratificando</w:t>
      </w:r>
      <w:r w:rsidR="002A7045" w:rsidRPr="00F21259">
        <w:rPr>
          <w:rFonts w:ascii="Calibri" w:hAnsi="Calibri"/>
          <w:color w:val="auto"/>
          <w:lang w:eastAsia="es-ES"/>
        </w:rPr>
        <w:t xml:space="preserve"> hoy nuestra voluntad irrevocable de fortalecer este espacio de diálogo político efectivo. Hemos sido, somos y seremos diversos</w:t>
      </w:r>
      <w:r w:rsidR="00B93DC6" w:rsidRPr="00F21259">
        <w:rPr>
          <w:rFonts w:ascii="Calibri" w:hAnsi="Calibri"/>
          <w:color w:val="auto"/>
          <w:lang w:eastAsia="es-ES"/>
        </w:rPr>
        <w:t>,</w:t>
      </w:r>
      <w:r w:rsidR="002A7045" w:rsidRPr="00F21259">
        <w:rPr>
          <w:rFonts w:ascii="Calibri" w:hAnsi="Calibri"/>
          <w:color w:val="auto"/>
          <w:lang w:eastAsia="es-ES"/>
        </w:rPr>
        <w:t xml:space="preserve"> y a partir de esta diversidad es que tenemos que identificar los desafíos y objetivos comunes</w:t>
      </w:r>
      <w:r w:rsidR="00ED58C9" w:rsidRPr="00F21259">
        <w:rPr>
          <w:rFonts w:ascii="Calibri" w:hAnsi="Calibri"/>
          <w:color w:val="auto"/>
          <w:lang w:eastAsia="es-ES"/>
        </w:rPr>
        <w:t xml:space="preserve"> y</w:t>
      </w:r>
      <w:r w:rsidR="002A7045" w:rsidRPr="00F21259">
        <w:rPr>
          <w:rFonts w:ascii="Calibri" w:hAnsi="Calibri"/>
          <w:color w:val="auto"/>
          <w:lang w:eastAsia="es-ES"/>
        </w:rPr>
        <w:t xml:space="preserve"> los pisos de convergencia que nos permitirán avanzar en el proceso de integración de nuestra región. </w:t>
      </w:r>
      <w:r w:rsidR="00D72B49" w:rsidRPr="00F21259">
        <w:rPr>
          <w:rFonts w:ascii="Calibri" w:hAnsi="Calibri"/>
          <w:color w:val="auto"/>
          <w:lang w:eastAsia="es-ES"/>
        </w:rPr>
        <w:t xml:space="preserve">Fortalezcamos nuestras democracias y todos los derechos humanos </w:t>
      </w:r>
      <w:r w:rsidR="00ED58C9" w:rsidRPr="00F21259">
        <w:rPr>
          <w:rFonts w:ascii="Calibri" w:hAnsi="Calibri"/>
          <w:color w:val="auto"/>
          <w:lang w:eastAsia="es-ES"/>
        </w:rPr>
        <w:t>para todos</w:t>
      </w:r>
      <w:r w:rsidR="00D72B49" w:rsidRPr="00F21259">
        <w:rPr>
          <w:rFonts w:ascii="Calibri" w:hAnsi="Calibri"/>
          <w:color w:val="auto"/>
          <w:lang w:eastAsia="es-ES"/>
        </w:rPr>
        <w:t>; demos mayores oportunidades a nuestra gente; construyamos sociedades más inclusivas; mejoremos nuestra productividad</w:t>
      </w:r>
      <w:r w:rsidR="00B93DC6" w:rsidRPr="00F21259">
        <w:rPr>
          <w:rFonts w:ascii="Calibri" w:hAnsi="Calibri"/>
          <w:color w:val="auto"/>
          <w:lang w:eastAsia="es-ES"/>
        </w:rPr>
        <w:t>;</w:t>
      </w:r>
      <w:r w:rsidR="00D72B49" w:rsidRPr="00F21259">
        <w:rPr>
          <w:rFonts w:ascii="Calibri" w:hAnsi="Calibri"/>
          <w:color w:val="auto"/>
          <w:lang w:eastAsia="es-ES"/>
        </w:rPr>
        <w:t xml:space="preserve"> estrechemos nuestro comercio; mejoremos nuestra infraestructura y conectividad y las redes necesarias que unan cada vez más a nuestros </w:t>
      </w:r>
      <w:r w:rsidR="00D72B49" w:rsidRPr="00F21259">
        <w:rPr>
          <w:rFonts w:ascii="Calibri" w:hAnsi="Calibri"/>
          <w:color w:val="auto"/>
          <w:lang w:eastAsia="es-ES"/>
        </w:rPr>
        <w:lastRenderedPageBreak/>
        <w:t xml:space="preserve">pueblos; trabajemos por </w:t>
      </w:r>
      <w:r w:rsidRPr="00F21259">
        <w:rPr>
          <w:rFonts w:ascii="Calibri" w:hAnsi="Calibri"/>
          <w:color w:val="auto"/>
          <w:lang w:eastAsia="es-ES"/>
        </w:rPr>
        <w:t>el desarrollo sostenible</w:t>
      </w:r>
      <w:r w:rsidR="00B93DC6" w:rsidRPr="00F21259">
        <w:rPr>
          <w:rFonts w:ascii="Calibri" w:hAnsi="Calibri"/>
          <w:color w:val="auto"/>
          <w:lang w:eastAsia="es-ES"/>
        </w:rPr>
        <w:t>,</w:t>
      </w:r>
      <w:r w:rsidRPr="00F21259">
        <w:rPr>
          <w:rFonts w:ascii="Calibri" w:hAnsi="Calibri"/>
          <w:color w:val="auto"/>
          <w:lang w:eastAsia="es-ES"/>
        </w:rPr>
        <w:t xml:space="preserve"> por </w:t>
      </w:r>
      <w:r w:rsidR="00D72B49" w:rsidRPr="00F21259">
        <w:rPr>
          <w:rFonts w:ascii="Calibri" w:hAnsi="Calibri"/>
          <w:color w:val="auto"/>
          <w:lang w:eastAsia="es-ES"/>
        </w:rPr>
        <w:t>superar las desigualdades</w:t>
      </w:r>
      <w:r w:rsidRPr="00F21259">
        <w:rPr>
          <w:rFonts w:ascii="Calibri" w:hAnsi="Calibri"/>
          <w:color w:val="auto"/>
          <w:lang w:eastAsia="es-ES"/>
        </w:rPr>
        <w:t xml:space="preserve"> y por una más equitativa distribución de la riqueza</w:t>
      </w:r>
      <w:r w:rsidR="00B93DC6" w:rsidRPr="00F21259">
        <w:rPr>
          <w:rFonts w:ascii="Calibri" w:hAnsi="Calibri"/>
          <w:color w:val="auto"/>
          <w:lang w:eastAsia="es-ES"/>
        </w:rPr>
        <w:t>,</w:t>
      </w:r>
      <w:r w:rsidRPr="00F21259">
        <w:rPr>
          <w:rFonts w:ascii="Calibri" w:hAnsi="Calibri"/>
          <w:color w:val="auto"/>
          <w:lang w:eastAsia="es-ES"/>
        </w:rPr>
        <w:t xml:space="preserve"> </w:t>
      </w:r>
      <w:r w:rsidR="00D72B49" w:rsidRPr="00F21259">
        <w:rPr>
          <w:rFonts w:ascii="Calibri" w:hAnsi="Calibri"/>
          <w:color w:val="auto"/>
          <w:lang w:eastAsia="es-ES"/>
        </w:rPr>
        <w:t>para que todas y todos sientan que la democracia les da sentido a sus vidas. Esa es la misión de la CELAC, esa es la tarea a la que hemos sido convocados y esa es la responsabilidad política que tenemos por delante y de la cual deberemos</w:t>
      </w:r>
      <w:r w:rsidR="00B93DC6" w:rsidRPr="00F21259">
        <w:rPr>
          <w:rFonts w:ascii="Calibri" w:hAnsi="Calibri"/>
          <w:color w:val="auto"/>
          <w:lang w:eastAsia="es-ES"/>
        </w:rPr>
        <w:t xml:space="preserve"> dar cuenta a nuestros pueblos.</w:t>
      </w:r>
    </w:p>
    <w:p w:rsidR="00002C0E" w:rsidRPr="00F21259" w:rsidRDefault="00002C0E" w:rsidP="00F21259">
      <w:pPr>
        <w:pStyle w:val="Default"/>
        <w:ind w:left="567" w:hanging="567"/>
        <w:jc w:val="both"/>
        <w:rPr>
          <w:rFonts w:ascii="Calibri" w:hAnsi="Calibri"/>
          <w:b/>
          <w:color w:val="auto"/>
          <w:lang w:eastAsia="es-ES"/>
        </w:rPr>
      </w:pPr>
    </w:p>
    <w:p w:rsidR="00F55F9B" w:rsidRPr="00F21259" w:rsidRDefault="00CF7C4E" w:rsidP="00AA266E">
      <w:pPr>
        <w:pStyle w:val="Prrafodelista1"/>
        <w:numPr>
          <w:ilvl w:val="0"/>
          <w:numId w:val="4"/>
        </w:numPr>
        <w:spacing w:after="0" w:line="240" w:lineRule="auto"/>
        <w:ind w:left="567" w:hanging="567"/>
        <w:jc w:val="both"/>
        <w:rPr>
          <w:rFonts w:cs="Arial"/>
          <w:sz w:val="24"/>
          <w:szCs w:val="24"/>
          <w:lang w:val="es-CL" w:eastAsia="es-ES"/>
        </w:rPr>
      </w:pPr>
      <w:r w:rsidRPr="00F21259">
        <w:rPr>
          <w:rFonts w:cs="Arial"/>
          <w:sz w:val="24"/>
          <w:szCs w:val="24"/>
          <w:lang w:val="es-CL" w:eastAsia="es-ES"/>
        </w:rPr>
        <w:t>Reiteramos que la unidad y la integración de nuestra región debe construirse gradualmente, con flexibilidad, con respeto al pluralismo, a la diversidad y al derecho soberano de cada uno de nuestros pueblos para escoger su forma de organización política y económica. Reiteramos que nuestra Comunidad se asienta en el respeto irrestricto a los Propósitos y Principios de la Carta de las Naciones Unidas y e</w:t>
      </w:r>
      <w:r w:rsidRPr="00F21259">
        <w:rPr>
          <w:rFonts w:cs="Arial"/>
          <w:bCs/>
          <w:sz w:val="24"/>
          <w:szCs w:val="24"/>
          <w:lang w:val="es-CL" w:eastAsia="es-ES"/>
        </w:rPr>
        <w:t>l Derecho Internacional, la solución pacífica de controversias, la prohibición del uso y</w:t>
      </w:r>
      <w:r w:rsidR="00DE3978" w:rsidRPr="00F21259">
        <w:rPr>
          <w:rFonts w:cs="Arial"/>
          <w:bCs/>
          <w:sz w:val="24"/>
          <w:szCs w:val="24"/>
          <w:lang w:val="es-CL" w:eastAsia="es-ES"/>
        </w:rPr>
        <w:t xml:space="preserve"> </w:t>
      </w:r>
      <w:r w:rsidRPr="00F21259">
        <w:rPr>
          <w:rFonts w:cs="Arial"/>
          <w:bCs/>
          <w:sz w:val="24"/>
          <w:szCs w:val="24"/>
          <w:lang w:val="es-CL" w:eastAsia="es-ES"/>
        </w:rPr>
        <w:t>de</w:t>
      </w:r>
      <w:r w:rsidR="00DE3978" w:rsidRPr="00F21259">
        <w:rPr>
          <w:rFonts w:cs="Arial"/>
          <w:bCs/>
          <w:sz w:val="24"/>
          <w:szCs w:val="24"/>
          <w:lang w:val="es-CL" w:eastAsia="es-ES"/>
        </w:rPr>
        <w:t xml:space="preserve"> </w:t>
      </w:r>
      <w:r w:rsidRPr="00F21259">
        <w:rPr>
          <w:rFonts w:cs="Arial"/>
          <w:bCs/>
          <w:sz w:val="24"/>
          <w:szCs w:val="24"/>
          <w:lang w:val="es-CL" w:eastAsia="es-ES"/>
        </w:rPr>
        <w:t>la</w:t>
      </w:r>
      <w:r w:rsidR="00DE3978" w:rsidRPr="00F21259">
        <w:rPr>
          <w:rFonts w:cs="Arial"/>
          <w:bCs/>
          <w:sz w:val="24"/>
          <w:szCs w:val="24"/>
          <w:lang w:val="es-CL" w:eastAsia="es-ES"/>
        </w:rPr>
        <w:t xml:space="preserve"> </w:t>
      </w:r>
      <w:r w:rsidRPr="00F21259">
        <w:rPr>
          <w:rFonts w:cs="Arial"/>
          <w:bCs/>
          <w:sz w:val="24"/>
          <w:szCs w:val="24"/>
          <w:lang w:val="es-CL" w:eastAsia="es-ES"/>
        </w:rPr>
        <w:t xml:space="preserve">amenaza del uso de la fuerza, el respeto a la autodeterminación, </w:t>
      </w:r>
      <w:r w:rsidRPr="00F21259">
        <w:rPr>
          <w:rFonts w:cs="Arial"/>
          <w:sz w:val="24"/>
          <w:szCs w:val="24"/>
          <w:lang w:val="es-CL" w:eastAsia="es-ES"/>
        </w:rPr>
        <w:t>a la soberanía</w:t>
      </w:r>
      <w:r w:rsidRPr="00F21259">
        <w:rPr>
          <w:rFonts w:cs="Arial"/>
          <w:bCs/>
          <w:sz w:val="24"/>
          <w:szCs w:val="24"/>
          <w:lang w:val="es-CL" w:eastAsia="es-ES"/>
        </w:rPr>
        <w:t>,</w:t>
      </w:r>
      <w:r w:rsidRPr="00F21259">
        <w:rPr>
          <w:rFonts w:cs="Arial"/>
          <w:sz w:val="24"/>
          <w:szCs w:val="24"/>
          <w:lang w:val="es-CL" w:eastAsia="es-ES"/>
        </w:rPr>
        <w:t xml:space="preserve"> la integridad territorial, </w:t>
      </w:r>
      <w:r w:rsidRPr="00F21259">
        <w:rPr>
          <w:rFonts w:cs="Arial"/>
          <w:bCs/>
          <w:sz w:val="24"/>
          <w:szCs w:val="24"/>
          <w:lang w:val="es-CL" w:eastAsia="es-ES"/>
        </w:rPr>
        <w:t>la no injerencia en los asuntos internos de cada país, la</w:t>
      </w:r>
      <w:r w:rsidR="00DE3978" w:rsidRPr="00F21259">
        <w:rPr>
          <w:rFonts w:cs="Arial"/>
          <w:bCs/>
          <w:sz w:val="24"/>
          <w:szCs w:val="24"/>
          <w:lang w:val="es-CL" w:eastAsia="es-ES"/>
        </w:rPr>
        <w:t xml:space="preserve"> </w:t>
      </w:r>
      <w:r w:rsidRPr="00F21259">
        <w:rPr>
          <w:rFonts w:cs="Arial"/>
          <w:bCs/>
          <w:sz w:val="24"/>
          <w:szCs w:val="24"/>
          <w:lang w:val="es-CL" w:eastAsia="es-ES"/>
        </w:rPr>
        <w:t xml:space="preserve">protección y promoción de todos </w:t>
      </w:r>
      <w:r w:rsidRPr="00F21259">
        <w:rPr>
          <w:rFonts w:cs="Arial"/>
          <w:sz w:val="24"/>
          <w:szCs w:val="24"/>
          <w:lang w:val="es-CL" w:eastAsia="es-ES"/>
        </w:rPr>
        <w:t xml:space="preserve">los derechos humanos, </w:t>
      </w:r>
      <w:r w:rsidRPr="00F21259">
        <w:rPr>
          <w:rFonts w:cs="Arial"/>
          <w:bCs/>
          <w:sz w:val="24"/>
          <w:szCs w:val="24"/>
          <w:lang w:val="es-CL" w:eastAsia="es-ES"/>
        </w:rPr>
        <w:t xml:space="preserve">el Estado de Derecho en los planos nacional e internacional, </w:t>
      </w:r>
      <w:r w:rsidRPr="00F21259">
        <w:rPr>
          <w:rFonts w:cs="Arial"/>
          <w:sz w:val="24"/>
          <w:szCs w:val="24"/>
          <w:lang w:val="es-CL" w:eastAsia="es-ES"/>
        </w:rPr>
        <w:t xml:space="preserve">el fomento de la participación ciudadana </w:t>
      </w:r>
      <w:r w:rsidRPr="00F21259">
        <w:rPr>
          <w:rFonts w:cs="Arial"/>
          <w:bCs/>
          <w:sz w:val="24"/>
          <w:szCs w:val="24"/>
          <w:lang w:val="es-CL" w:eastAsia="es-ES"/>
        </w:rPr>
        <w:t>y</w:t>
      </w:r>
      <w:r w:rsidR="00DE3978" w:rsidRPr="00F21259">
        <w:rPr>
          <w:rFonts w:cs="Arial"/>
          <w:bCs/>
          <w:sz w:val="24"/>
          <w:szCs w:val="24"/>
          <w:lang w:val="es-CL" w:eastAsia="es-ES"/>
        </w:rPr>
        <w:t xml:space="preserve"> </w:t>
      </w:r>
      <w:r w:rsidRPr="00F21259">
        <w:rPr>
          <w:rFonts w:cs="Arial"/>
          <w:sz w:val="24"/>
          <w:szCs w:val="24"/>
          <w:lang w:val="es-CL" w:eastAsia="es-ES"/>
        </w:rPr>
        <w:t>la</w:t>
      </w:r>
      <w:r w:rsidR="00DE3978" w:rsidRPr="00F21259">
        <w:rPr>
          <w:rFonts w:cs="Arial"/>
          <w:sz w:val="24"/>
          <w:szCs w:val="24"/>
          <w:lang w:val="es-CL" w:eastAsia="es-ES"/>
        </w:rPr>
        <w:t xml:space="preserve"> </w:t>
      </w:r>
      <w:r w:rsidRPr="00F21259">
        <w:rPr>
          <w:rFonts w:cs="Arial"/>
          <w:sz w:val="24"/>
          <w:szCs w:val="24"/>
          <w:lang w:val="es-CL" w:eastAsia="es-ES"/>
        </w:rPr>
        <w:t>democracia. Asimismo, nos comprometemos a trabajar conjuntamente en aras de la prosperidad para todos, de forma tal que se erradiquen la discriminación, las</w:t>
      </w:r>
      <w:r w:rsidR="00DE3978" w:rsidRPr="00F21259">
        <w:rPr>
          <w:rFonts w:cs="Arial"/>
          <w:sz w:val="24"/>
          <w:szCs w:val="24"/>
          <w:lang w:val="es-CL" w:eastAsia="es-ES"/>
        </w:rPr>
        <w:t xml:space="preserve"> </w:t>
      </w:r>
      <w:r w:rsidRPr="00F21259">
        <w:rPr>
          <w:rFonts w:cs="Arial"/>
          <w:sz w:val="24"/>
          <w:szCs w:val="24"/>
          <w:lang w:val="es-CL" w:eastAsia="es-ES"/>
        </w:rPr>
        <w:t>desigualdades y la marginación, las violaciones de los derechos humanos y</w:t>
      </w:r>
      <w:r w:rsidR="00DE3978" w:rsidRPr="00F21259">
        <w:rPr>
          <w:rFonts w:cs="Arial"/>
          <w:sz w:val="24"/>
          <w:szCs w:val="24"/>
          <w:lang w:val="es-CL" w:eastAsia="es-ES"/>
        </w:rPr>
        <w:t xml:space="preserve"> </w:t>
      </w:r>
      <w:r w:rsidRPr="00F21259">
        <w:rPr>
          <w:rFonts w:cs="Arial"/>
          <w:sz w:val="24"/>
          <w:szCs w:val="24"/>
          <w:lang w:val="es-CL" w:eastAsia="es-ES"/>
        </w:rPr>
        <w:t>las</w:t>
      </w:r>
      <w:r w:rsidR="00DE3978" w:rsidRPr="00F21259">
        <w:rPr>
          <w:rFonts w:cs="Arial"/>
          <w:sz w:val="24"/>
          <w:szCs w:val="24"/>
          <w:lang w:val="es-CL" w:eastAsia="es-ES"/>
        </w:rPr>
        <w:t xml:space="preserve"> </w:t>
      </w:r>
      <w:r w:rsidRPr="00F21259">
        <w:rPr>
          <w:rFonts w:cs="Arial"/>
          <w:sz w:val="24"/>
          <w:szCs w:val="24"/>
          <w:lang w:val="es-CL" w:eastAsia="es-ES"/>
        </w:rPr>
        <w:t>transgresiones al Estado de Derecho.</w:t>
      </w:r>
    </w:p>
    <w:p w:rsidR="001632B3" w:rsidRPr="00F21259" w:rsidRDefault="001632B3" w:rsidP="00AA266E">
      <w:pPr>
        <w:pStyle w:val="Prrafodelista1"/>
        <w:spacing w:after="0" w:line="240" w:lineRule="auto"/>
        <w:ind w:left="567" w:hanging="567"/>
        <w:jc w:val="both"/>
        <w:rPr>
          <w:rFonts w:cs="Arial"/>
          <w:sz w:val="24"/>
          <w:szCs w:val="24"/>
          <w:lang w:val="es-CL" w:eastAsia="es-ES"/>
        </w:rPr>
      </w:pPr>
    </w:p>
    <w:p w:rsidR="00A17E32" w:rsidRPr="00F21259" w:rsidRDefault="00002C0E" w:rsidP="00AA266E">
      <w:pPr>
        <w:pStyle w:val="Prrafodelista1"/>
        <w:numPr>
          <w:ilvl w:val="0"/>
          <w:numId w:val="4"/>
        </w:numPr>
        <w:spacing w:after="0" w:line="240" w:lineRule="auto"/>
        <w:ind w:left="567" w:hanging="567"/>
        <w:jc w:val="both"/>
        <w:rPr>
          <w:rFonts w:cs="Arial"/>
          <w:b/>
          <w:sz w:val="24"/>
          <w:szCs w:val="24"/>
          <w:lang w:val="es-CL" w:eastAsia="es-ES"/>
        </w:rPr>
      </w:pPr>
      <w:r w:rsidRPr="00F21259">
        <w:rPr>
          <w:rFonts w:cs="Arial"/>
          <w:sz w:val="24"/>
          <w:szCs w:val="24"/>
          <w:lang w:val="es-CL" w:eastAsia="es-ES"/>
        </w:rPr>
        <w:t>Reafirmamos como principio general</w:t>
      </w:r>
      <w:r w:rsidR="00FE3A3B" w:rsidRPr="00F21259">
        <w:rPr>
          <w:rFonts w:cs="Arial"/>
          <w:sz w:val="24"/>
          <w:szCs w:val="24"/>
          <w:lang w:val="es-CL" w:eastAsia="es-ES"/>
        </w:rPr>
        <w:t>,</w:t>
      </w:r>
      <w:r w:rsidRPr="00F21259">
        <w:rPr>
          <w:rFonts w:cs="Arial"/>
          <w:sz w:val="24"/>
          <w:szCs w:val="24"/>
          <w:lang w:val="es-CL" w:eastAsia="es-ES"/>
        </w:rPr>
        <w:t xml:space="preserve"> que el fortalecimiento de la CELAC como foro y</w:t>
      </w:r>
      <w:r w:rsidR="00FE3A3B" w:rsidRPr="00F21259">
        <w:rPr>
          <w:rFonts w:cs="Arial"/>
          <w:sz w:val="24"/>
          <w:szCs w:val="24"/>
          <w:lang w:val="es-CL" w:eastAsia="es-ES"/>
        </w:rPr>
        <w:t xml:space="preserve"> </w:t>
      </w:r>
      <w:r w:rsidRPr="00F21259">
        <w:rPr>
          <w:rFonts w:cs="Arial"/>
          <w:sz w:val="24"/>
          <w:szCs w:val="24"/>
          <w:lang w:val="es-CL" w:eastAsia="es-ES"/>
        </w:rPr>
        <w:t>actor político internacional es una de nuestras prioridades. En ese contexto</w:t>
      </w:r>
      <w:r w:rsidR="00FE3A3B" w:rsidRPr="00F21259">
        <w:rPr>
          <w:rFonts w:cs="Arial"/>
          <w:sz w:val="24"/>
          <w:szCs w:val="24"/>
          <w:lang w:val="es-CL" w:eastAsia="es-ES"/>
        </w:rPr>
        <w:t>,</w:t>
      </w:r>
      <w:r w:rsidRPr="00F21259">
        <w:rPr>
          <w:rFonts w:cs="Arial"/>
          <w:sz w:val="24"/>
          <w:szCs w:val="24"/>
          <w:lang w:val="es-CL" w:eastAsia="es-ES"/>
        </w:rPr>
        <w:t xml:space="preserve"> consideramos fundamental buscar el perfeccionamiento de la coordinación y la cooperación entre los miembros de la CELAC</w:t>
      </w:r>
      <w:r w:rsidR="00FE3A3B" w:rsidRPr="00F21259">
        <w:rPr>
          <w:rFonts w:cs="Arial"/>
          <w:sz w:val="24"/>
          <w:szCs w:val="24"/>
          <w:lang w:val="es-CL" w:eastAsia="es-ES"/>
        </w:rPr>
        <w:t>,</w:t>
      </w:r>
      <w:r w:rsidRPr="00F21259">
        <w:rPr>
          <w:rFonts w:cs="Arial"/>
          <w:sz w:val="24"/>
          <w:szCs w:val="24"/>
          <w:lang w:val="es-CL" w:eastAsia="es-ES"/>
        </w:rPr>
        <w:t xml:space="preserve"> en el marco de los organismos internacionales, siempre que eso sea posible y viable.</w:t>
      </w:r>
    </w:p>
    <w:p w:rsidR="00A17E32" w:rsidRPr="00F21259" w:rsidRDefault="00A17E32" w:rsidP="00AA266E">
      <w:pPr>
        <w:pStyle w:val="Prrafodelista"/>
        <w:spacing w:after="0" w:line="240" w:lineRule="auto"/>
        <w:ind w:left="567" w:hanging="567"/>
        <w:jc w:val="both"/>
        <w:rPr>
          <w:rFonts w:cs="Arial"/>
          <w:b/>
          <w:sz w:val="24"/>
          <w:szCs w:val="24"/>
          <w:lang w:val="es-CL" w:eastAsia="es-ES"/>
        </w:rPr>
      </w:pPr>
    </w:p>
    <w:p w:rsidR="00CF7C4E" w:rsidRPr="00F21259" w:rsidRDefault="00CF7C4E" w:rsidP="00AA266E">
      <w:pPr>
        <w:pStyle w:val="Prrafodelista1"/>
        <w:numPr>
          <w:ilvl w:val="0"/>
          <w:numId w:val="4"/>
        </w:numPr>
        <w:spacing w:after="0" w:line="240" w:lineRule="auto"/>
        <w:ind w:left="567" w:hanging="567"/>
        <w:jc w:val="both"/>
        <w:rPr>
          <w:rFonts w:cs="Arial"/>
          <w:sz w:val="24"/>
          <w:szCs w:val="24"/>
        </w:rPr>
      </w:pPr>
      <w:r w:rsidRPr="00F21259">
        <w:rPr>
          <w:rFonts w:cs="Arial"/>
          <w:sz w:val="24"/>
          <w:szCs w:val="24"/>
          <w:lang w:val="es-CL" w:eastAsia="es-ES"/>
        </w:rPr>
        <w:t>Expresamos nuestro más profundo pesar por el fallecimiento del Comandante Presidente de la República Bolivariana de Venezuela, Hugo Rafael Chávez Frías, ocurrida el 5 de marzo de 2013, uno de los principales fundadores e impulsores de la</w:t>
      </w:r>
      <w:r w:rsidR="00B3435B" w:rsidRPr="00F21259">
        <w:rPr>
          <w:rFonts w:cs="Arial"/>
          <w:sz w:val="24"/>
          <w:szCs w:val="24"/>
          <w:lang w:val="es-CL" w:eastAsia="es-ES"/>
        </w:rPr>
        <w:t xml:space="preserve"> </w:t>
      </w:r>
      <w:r w:rsidRPr="00F21259">
        <w:rPr>
          <w:rFonts w:cs="Arial"/>
          <w:sz w:val="24"/>
          <w:szCs w:val="24"/>
          <w:lang w:val="es-CL" w:eastAsia="es-ES"/>
        </w:rPr>
        <w:t>CELAC, humanista incansable e impulsor de la unión latinoamericana y caribeña, que luchó contra la exclusión social, la pobreza e impulsó el desarrollo integral de la</w:t>
      </w:r>
      <w:r w:rsidR="00B3435B" w:rsidRPr="00F21259">
        <w:rPr>
          <w:rFonts w:cs="Arial"/>
          <w:sz w:val="24"/>
          <w:szCs w:val="24"/>
          <w:lang w:val="es-CL" w:eastAsia="es-ES"/>
        </w:rPr>
        <w:t xml:space="preserve"> </w:t>
      </w:r>
      <w:r w:rsidRPr="00F21259">
        <w:rPr>
          <w:rFonts w:cs="Arial"/>
          <w:sz w:val="24"/>
          <w:szCs w:val="24"/>
          <w:lang w:val="es-CL" w:eastAsia="es-ES"/>
        </w:rPr>
        <w:t>región.</w:t>
      </w:r>
    </w:p>
    <w:p w:rsidR="00CF7C4E" w:rsidRPr="00F21259" w:rsidRDefault="00CF7C4E" w:rsidP="00AA266E">
      <w:pPr>
        <w:ind w:left="567" w:hanging="567"/>
        <w:jc w:val="both"/>
        <w:rPr>
          <w:rFonts w:cs="Arial"/>
          <w:sz w:val="24"/>
          <w:szCs w:val="24"/>
        </w:rPr>
      </w:pPr>
    </w:p>
    <w:p w:rsidR="00CF7C4E" w:rsidRPr="00F21259" w:rsidRDefault="00CF7C4E" w:rsidP="00AA266E">
      <w:pPr>
        <w:pStyle w:val="Default"/>
        <w:numPr>
          <w:ilvl w:val="0"/>
          <w:numId w:val="4"/>
        </w:numPr>
        <w:ind w:left="567" w:hanging="567"/>
        <w:jc w:val="both"/>
        <w:rPr>
          <w:rFonts w:ascii="Calibri" w:hAnsi="Calibri"/>
          <w:color w:val="auto"/>
        </w:rPr>
      </w:pPr>
      <w:r w:rsidRPr="00F21259">
        <w:rPr>
          <w:rFonts w:ascii="Calibri" w:hAnsi="Calibri"/>
          <w:color w:val="auto"/>
        </w:rPr>
        <w:t>Subrayamos nuestro propósito de continuar avanzando unidos en la concertación y</w:t>
      </w:r>
      <w:r w:rsidR="00692D6D" w:rsidRPr="00F21259">
        <w:rPr>
          <w:rFonts w:ascii="Calibri" w:hAnsi="Calibri"/>
          <w:color w:val="auto"/>
        </w:rPr>
        <w:t xml:space="preserve"> </w:t>
      </w:r>
      <w:r w:rsidRPr="00F21259">
        <w:rPr>
          <w:rFonts w:ascii="Calibri" w:hAnsi="Calibri"/>
          <w:color w:val="auto"/>
        </w:rPr>
        <w:t>la</w:t>
      </w:r>
      <w:r w:rsidR="00692D6D" w:rsidRPr="00F21259">
        <w:rPr>
          <w:rFonts w:ascii="Calibri" w:hAnsi="Calibri"/>
          <w:color w:val="auto"/>
        </w:rPr>
        <w:t xml:space="preserve"> </w:t>
      </w:r>
      <w:r w:rsidRPr="00F21259">
        <w:rPr>
          <w:rFonts w:ascii="Calibri" w:hAnsi="Calibri"/>
          <w:color w:val="auto"/>
        </w:rPr>
        <w:t>integración latinoamericana y caribeña, y la consolidación de nuestra Comunidad, conforme los ideales y sueños de nuestros libertadores y próceres</w:t>
      </w:r>
      <w:r w:rsidR="000D4B40" w:rsidRPr="00F21259">
        <w:rPr>
          <w:rFonts w:ascii="Calibri" w:hAnsi="Calibri"/>
          <w:color w:val="auto"/>
        </w:rPr>
        <w:t>. R</w:t>
      </w:r>
      <w:r w:rsidRPr="00F21259">
        <w:rPr>
          <w:rFonts w:ascii="Calibri" w:hAnsi="Calibri"/>
          <w:color w:val="auto"/>
        </w:rPr>
        <w:t>atificamos nuestra decisión de establecer acciones que nos permitan prevenir, y en su caso, afrontar coordinadamente</w:t>
      </w:r>
      <w:r w:rsidR="00692D6D" w:rsidRPr="00F21259">
        <w:rPr>
          <w:rFonts w:ascii="Calibri" w:hAnsi="Calibri"/>
          <w:color w:val="auto"/>
        </w:rPr>
        <w:t>,</w:t>
      </w:r>
      <w:r w:rsidRPr="00F21259">
        <w:rPr>
          <w:rFonts w:ascii="Calibri" w:hAnsi="Calibri"/>
          <w:color w:val="auto"/>
        </w:rPr>
        <w:t xml:space="preserve"> los efectos de</w:t>
      </w:r>
      <w:r w:rsidR="000D4B40" w:rsidRPr="00F21259">
        <w:rPr>
          <w:rFonts w:ascii="Calibri" w:hAnsi="Calibri"/>
          <w:color w:val="auto"/>
        </w:rPr>
        <w:t xml:space="preserve"> la actual crisis internacional de múltiples interrelaciones,</w:t>
      </w:r>
      <w:r w:rsidRPr="00F21259">
        <w:rPr>
          <w:rFonts w:ascii="Calibri" w:hAnsi="Calibri"/>
          <w:color w:val="auto"/>
        </w:rPr>
        <w:t xml:space="preserve"> </w:t>
      </w:r>
      <w:r w:rsidR="000D4B40" w:rsidRPr="00F21259">
        <w:rPr>
          <w:rFonts w:ascii="Calibri" w:hAnsi="Calibri"/>
          <w:lang w:val="es-CL"/>
        </w:rPr>
        <w:t xml:space="preserve">que sigue impactando negativamente en los esfuerzos de nuestros países </w:t>
      </w:r>
      <w:r w:rsidRPr="00F21259">
        <w:rPr>
          <w:rFonts w:ascii="Calibri" w:hAnsi="Calibri"/>
          <w:color w:val="auto"/>
        </w:rPr>
        <w:t xml:space="preserve">para fomentar el </w:t>
      </w:r>
      <w:r w:rsidR="000D4B40" w:rsidRPr="00F21259">
        <w:rPr>
          <w:rFonts w:ascii="Calibri" w:hAnsi="Calibri"/>
          <w:color w:val="auto"/>
        </w:rPr>
        <w:t xml:space="preserve">crecimiento y el </w:t>
      </w:r>
      <w:r w:rsidRPr="00F21259">
        <w:rPr>
          <w:rFonts w:ascii="Calibri" w:hAnsi="Calibri"/>
          <w:color w:val="auto"/>
        </w:rPr>
        <w:t>desarrollo sost</w:t>
      </w:r>
      <w:r w:rsidR="00F55F9B" w:rsidRPr="00F21259">
        <w:rPr>
          <w:rFonts w:ascii="Calibri" w:hAnsi="Calibri"/>
          <w:color w:val="auto"/>
        </w:rPr>
        <w:t>enible e integral de la región</w:t>
      </w:r>
      <w:r w:rsidR="00DA5BB0" w:rsidRPr="00F21259">
        <w:rPr>
          <w:rFonts w:ascii="Calibri" w:hAnsi="Calibri"/>
          <w:color w:val="auto"/>
        </w:rPr>
        <w:t>.</w:t>
      </w:r>
    </w:p>
    <w:p w:rsidR="00692D6D" w:rsidRPr="00F21259" w:rsidRDefault="00692D6D" w:rsidP="00AA266E">
      <w:pPr>
        <w:pStyle w:val="Default"/>
        <w:jc w:val="both"/>
        <w:rPr>
          <w:rFonts w:ascii="Calibri" w:hAnsi="Calibri"/>
          <w:color w:val="auto"/>
        </w:rPr>
      </w:pPr>
    </w:p>
    <w:p w:rsidR="00CF7C4E" w:rsidRPr="00F21259" w:rsidRDefault="004C2EE6" w:rsidP="00AA266E">
      <w:pPr>
        <w:pStyle w:val="Default"/>
        <w:numPr>
          <w:ilvl w:val="0"/>
          <w:numId w:val="4"/>
        </w:numPr>
        <w:ind w:left="567" w:hanging="567"/>
        <w:jc w:val="both"/>
        <w:rPr>
          <w:rFonts w:ascii="Calibri" w:hAnsi="Calibri"/>
          <w:color w:val="auto"/>
          <w:lang w:eastAsia="es-ES"/>
        </w:rPr>
      </w:pPr>
      <w:r>
        <w:rPr>
          <w:rFonts w:ascii="Calibri" w:hAnsi="Calibri"/>
          <w:color w:val="auto"/>
          <w:lang w:eastAsia="es-ES"/>
        </w:rPr>
        <w:br w:type="page"/>
      </w:r>
      <w:r w:rsidR="00CF7C4E" w:rsidRPr="00F21259">
        <w:rPr>
          <w:rFonts w:ascii="Calibri" w:hAnsi="Calibri"/>
          <w:color w:val="auto"/>
          <w:lang w:eastAsia="es-ES"/>
        </w:rPr>
        <w:lastRenderedPageBreak/>
        <w:t>Promovemos una visión de desarrollo integral e inclusivo</w:t>
      </w:r>
      <w:r w:rsidR="00692D6D" w:rsidRPr="00F21259">
        <w:rPr>
          <w:rFonts w:ascii="Calibri" w:hAnsi="Calibri"/>
          <w:color w:val="auto"/>
          <w:lang w:eastAsia="es-ES"/>
        </w:rPr>
        <w:t>,</w:t>
      </w:r>
      <w:r w:rsidR="00CF7C4E" w:rsidRPr="00F21259">
        <w:rPr>
          <w:rFonts w:ascii="Calibri" w:hAnsi="Calibri"/>
          <w:color w:val="auto"/>
          <w:lang w:eastAsia="es-ES"/>
        </w:rPr>
        <w:t xml:space="preserve"> que garantice el</w:t>
      </w:r>
      <w:r w:rsidR="00CF7C4E" w:rsidRPr="00F21259">
        <w:rPr>
          <w:rFonts w:ascii="Calibri" w:eastAsia="Times New Roman" w:hAnsi="Calibri"/>
          <w:color w:val="auto"/>
          <w:lang w:eastAsia="es-ES"/>
        </w:rPr>
        <w:t xml:space="preserve"> desarrollo sostenible y productivo, </w:t>
      </w:r>
      <w:r w:rsidR="00CF7C4E" w:rsidRPr="00F21259">
        <w:rPr>
          <w:rFonts w:ascii="Calibri" w:hAnsi="Calibri"/>
          <w:color w:val="auto"/>
          <w:lang w:eastAsia="es-ES"/>
        </w:rPr>
        <w:t xml:space="preserve">en armonía con la naturaleza, </w:t>
      </w:r>
      <w:r w:rsidR="00CF7C4E" w:rsidRPr="00F21259">
        <w:rPr>
          <w:rFonts w:ascii="Calibri" w:eastAsia="Times New Roman" w:hAnsi="Calibri"/>
          <w:color w:val="auto"/>
          <w:lang w:eastAsia="es-ES"/>
        </w:rPr>
        <w:t xml:space="preserve">en aquellos ámbitos en los que podemos construir sinergias, particularmente en áreas como la energía, </w:t>
      </w:r>
      <w:r w:rsidR="00CF7C4E" w:rsidRPr="00F21259">
        <w:rPr>
          <w:rFonts w:ascii="Calibri" w:hAnsi="Calibri"/>
          <w:color w:val="auto"/>
          <w:lang w:eastAsia="es-ES"/>
        </w:rPr>
        <w:t>infraestructura,</w:t>
      </w:r>
      <w:r w:rsidR="00CF7C4E" w:rsidRPr="00F21259">
        <w:rPr>
          <w:rFonts w:ascii="Calibri" w:eastAsia="Times New Roman" w:hAnsi="Calibri"/>
          <w:color w:val="auto"/>
          <w:lang w:eastAsia="es-ES"/>
        </w:rPr>
        <w:t xml:space="preserve"> el comercio intrarregional, la producción de alimentos, las industrias intermedias, las inversiones y el financiamiento, </w:t>
      </w:r>
      <w:r w:rsidR="00CF7C4E" w:rsidRPr="00F21259">
        <w:rPr>
          <w:rFonts w:ascii="Calibri" w:hAnsi="Calibri"/>
          <w:color w:val="auto"/>
          <w:lang w:eastAsia="es-ES"/>
        </w:rPr>
        <w:t>con el propósito de alcanzar el mayor desarroll</w:t>
      </w:r>
      <w:r w:rsidR="00692D6D" w:rsidRPr="00F21259">
        <w:rPr>
          <w:rFonts w:ascii="Calibri" w:hAnsi="Calibri"/>
          <w:color w:val="auto"/>
          <w:lang w:eastAsia="es-ES"/>
        </w:rPr>
        <w:t>o social para nuestros pueblos.</w:t>
      </w:r>
    </w:p>
    <w:p w:rsidR="00CF7C4E" w:rsidRPr="00F21259" w:rsidRDefault="00CF7C4E" w:rsidP="00AA266E">
      <w:pPr>
        <w:pStyle w:val="Default"/>
        <w:ind w:left="567" w:hanging="567"/>
        <w:jc w:val="both"/>
        <w:rPr>
          <w:rFonts w:ascii="Calibri" w:hAnsi="Calibri"/>
          <w:color w:val="auto"/>
          <w:lang w:eastAsia="es-ES"/>
        </w:rPr>
      </w:pPr>
    </w:p>
    <w:p w:rsidR="002671B7" w:rsidRPr="00F21259" w:rsidRDefault="00BB343C" w:rsidP="00AA266E">
      <w:pPr>
        <w:pStyle w:val="Default"/>
        <w:numPr>
          <w:ilvl w:val="0"/>
          <w:numId w:val="4"/>
        </w:numPr>
        <w:ind w:left="567" w:hanging="567"/>
        <w:jc w:val="both"/>
        <w:rPr>
          <w:rFonts w:ascii="Calibri" w:hAnsi="Calibri"/>
          <w:color w:val="auto"/>
          <w:lang w:eastAsia="es-ES"/>
        </w:rPr>
      </w:pPr>
      <w:r w:rsidRPr="00F21259">
        <w:rPr>
          <w:rFonts w:ascii="Calibri" w:hAnsi="Calibri"/>
          <w:color w:val="auto"/>
          <w:lang w:eastAsia="es-ES"/>
        </w:rPr>
        <w:t>Asumimos nuestro compromiso con el desarrollo regional integrado, no excluyente y</w:t>
      </w:r>
      <w:r w:rsidR="00692D6D" w:rsidRPr="00F21259">
        <w:rPr>
          <w:rFonts w:ascii="Calibri" w:hAnsi="Calibri"/>
          <w:color w:val="auto"/>
          <w:lang w:eastAsia="es-ES"/>
        </w:rPr>
        <w:t xml:space="preserve"> </w:t>
      </w:r>
      <w:r w:rsidRPr="00F21259">
        <w:rPr>
          <w:rFonts w:ascii="Calibri" w:hAnsi="Calibri"/>
          <w:color w:val="auto"/>
          <w:lang w:eastAsia="es-ES"/>
        </w:rPr>
        <w:t>equitativo, tomando en cuenta la importancia de asegurar un tratamiento favorable a las economías pequeñas y vulnerables, a los países en desarrollo sin litoral y Estados insulares.</w:t>
      </w:r>
    </w:p>
    <w:p w:rsidR="002671B7" w:rsidRPr="00F21259" w:rsidRDefault="002671B7" w:rsidP="00AA266E">
      <w:pPr>
        <w:pStyle w:val="Default"/>
        <w:ind w:left="567" w:hanging="567"/>
        <w:jc w:val="both"/>
        <w:rPr>
          <w:rFonts w:ascii="Calibri" w:hAnsi="Calibri"/>
          <w:color w:val="auto"/>
          <w:lang w:eastAsia="es-ES"/>
        </w:rPr>
      </w:pPr>
    </w:p>
    <w:p w:rsidR="00CF7C4E" w:rsidRPr="00F21259" w:rsidRDefault="00CF7C4E" w:rsidP="00AA266E">
      <w:pPr>
        <w:pStyle w:val="Default"/>
        <w:numPr>
          <w:ilvl w:val="0"/>
          <w:numId w:val="4"/>
        </w:numPr>
        <w:ind w:left="567" w:hanging="567"/>
        <w:jc w:val="both"/>
        <w:rPr>
          <w:rFonts w:ascii="Calibri" w:hAnsi="Calibri"/>
          <w:lang w:val="es-CL" w:eastAsia="es-ES"/>
        </w:rPr>
      </w:pPr>
      <w:r w:rsidRPr="00F21259">
        <w:rPr>
          <w:rFonts w:ascii="Calibri" w:eastAsia="Times New Roman" w:hAnsi="Calibri"/>
          <w:color w:val="auto"/>
          <w:lang w:eastAsia="es-ES"/>
        </w:rPr>
        <w:t>Saludamos los importantes resultados alcanzados en las Reuniones de Coordinadores Nacionales y de Ministros de Relaciones Exteriores celebradas hasta el momento</w:t>
      </w:r>
      <w:r w:rsidR="0081719B" w:rsidRPr="00F21259">
        <w:rPr>
          <w:rFonts w:ascii="Calibri" w:eastAsia="Times New Roman" w:hAnsi="Calibri"/>
          <w:color w:val="auto"/>
          <w:lang w:eastAsia="es-ES"/>
        </w:rPr>
        <w:t>,</w:t>
      </w:r>
      <w:r w:rsidRPr="00F21259">
        <w:rPr>
          <w:rFonts w:ascii="Calibri" w:eastAsia="Times New Roman" w:hAnsi="Calibri"/>
          <w:color w:val="auto"/>
          <w:lang w:eastAsia="es-ES"/>
        </w:rPr>
        <w:t xml:space="preserve"> y</w:t>
      </w:r>
      <w:r w:rsidR="0081719B" w:rsidRPr="00F21259">
        <w:rPr>
          <w:rFonts w:ascii="Calibri" w:eastAsia="Times New Roman" w:hAnsi="Calibri"/>
          <w:color w:val="auto"/>
          <w:lang w:eastAsia="es-ES"/>
        </w:rPr>
        <w:t xml:space="preserve"> </w:t>
      </w:r>
      <w:r w:rsidRPr="00F21259">
        <w:rPr>
          <w:rFonts w:ascii="Calibri" w:eastAsia="Times New Roman" w:hAnsi="Calibri"/>
          <w:color w:val="auto"/>
          <w:lang w:eastAsia="es-ES"/>
        </w:rPr>
        <w:t>llamamos a la aplicación de las decisiones y mandatos contenidos en los acuerdos alcanzados</w:t>
      </w:r>
      <w:r w:rsidR="0081719B" w:rsidRPr="00F21259">
        <w:rPr>
          <w:rFonts w:ascii="Calibri" w:eastAsia="Times New Roman" w:hAnsi="Calibri"/>
          <w:color w:val="auto"/>
          <w:lang w:eastAsia="es-ES"/>
        </w:rPr>
        <w:t>,</w:t>
      </w:r>
      <w:r w:rsidRPr="00F21259">
        <w:rPr>
          <w:rFonts w:ascii="Calibri" w:eastAsia="Times New Roman" w:hAnsi="Calibri"/>
          <w:color w:val="auto"/>
          <w:lang w:eastAsia="es-ES"/>
        </w:rPr>
        <w:t xml:space="preserve"> sobre la base de los principios de flexibilidad y participación voluntaria.</w:t>
      </w:r>
    </w:p>
    <w:p w:rsidR="00802BAC" w:rsidRPr="00F21259" w:rsidRDefault="00802BAC" w:rsidP="00AA266E">
      <w:pPr>
        <w:pStyle w:val="Default"/>
        <w:ind w:left="567"/>
        <w:jc w:val="both"/>
        <w:rPr>
          <w:rFonts w:ascii="Calibri" w:hAnsi="Calibri"/>
          <w:lang w:val="es-CL" w:eastAsia="es-ES"/>
        </w:rPr>
      </w:pPr>
    </w:p>
    <w:p w:rsidR="00CF7C4E" w:rsidRPr="00F21259" w:rsidRDefault="00CF7C4E" w:rsidP="00AA266E">
      <w:pPr>
        <w:pStyle w:val="Prrafodelista1"/>
        <w:numPr>
          <w:ilvl w:val="0"/>
          <w:numId w:val="4"/>
        </w:numPr>
        <w:spacing w:after="0" w:line="240" w:lineRule="auto"/>
        <w:ind w:left="567" w:hanging="567"/>
        <w:jc w:val="both"/>
        <w:rPr>
          <w:rFonts w:cs="Arial"/>
          <w:sz w:val="24"/>
          <w:szCs w:val="24"/>
          <w:lang w:val="es-CL" w:eastAsia="es-ES"/>
        </w:rPr>
      </w:pPr>
      <w:r w:rsidRPr="00F21259">
        <w:rPr>
          <w:rFonts w:eastAsia="Times New Roman" w:cs="Arial"/>
          <w:sz w:val="24"/>
          <w:szCs w:val="24"/>
          <w:lang w:eastAsia="es-ES"/>
        </w:rPr>
        <w:t>Reconocemos que la experiencia de los dos años de existencia de la CELAC</w:t>
      </w:r>
      <w:r w:rsidR="00F93BE2" w:rsidRPr="00F21259">
        <w:rPr>
          <w:rFonts w:eastAsia="Times New Roman" w:cs="Arial"/>
          <w:sz w:val="24"/>
          <w:szCs w:val="24"/>
          <w:lang w:eastAsia="es-ES"/>
        </w:rPr>
        <w:t>,</w:t>
      </w:r>
      <w:r w:rsidRPr="00F21259">
        <w:rPr>
          <w:rFonts w:eastAsia="Times New Roman" w:cs="Arial"/>
          <w:sz w:val="24"/>
          <w:szCs w:val="24"/>
          <w:lang w:eastAsia="es-ES"/>
        </w:rPr>
        <w:t xml:space="preserve"> demuestra la importancia del diálogo permanente para fortalecer el consenso en temas de interés regional</w:t>
      </w:r>
      <w:r w:rsidR="00F93BE2" w:rsidRPr="00F21259">
        <w:rPr>
          <w:rFonts w:eastAsia="Times New Roman" w:cs="Arial"/>
          <w:sz w:val="24"/>
          <w:szCs w:val="24"/>
          <w:lang w:eastAsia="es-ES"/>
        </w:rPr>
        <w:t>,</w:t>
      </w:r>
      <w:r w:rsidRPr="00F21259">
        <w:rPr>
          <w:rFonts w:eastAsia="Times New Roman" w:cs="Arial"/>
          <w:sz w:val="24"/>
          <w:szCs w:val="24"/>
          <w:lang w:eastAsia="es-ES"/>
        </w:rPr>
        <w:t xml:space="preserve"> sobre la base de</w:t>
      </w:r>
      <w:r w:rsidRPr="00F21259">
        <w:rPr>
          <w:rFonts w:cs="Arial"/>
          <w:sz w:val="24"/>
          <w:szCs w:val="24"/>
          <w:lang w:val="es-CL" w:eastAsia="es-ES"/>
        </w:rPr>
        <w:t xml:space="preserve"> los principios de la solidaridad, complementariedad con otras experiencias o instituciones regionales y subregionales</w:t>
      </w:r>
      <w:r w:rsidR="00F93BE2" w:rsidRPr="00F21259">
        <w:rPr>
          <w:rFonts w:cs="Arial"/>
          <w:sz w:val="24"/>
          <w:szCs w:val="24"/>
          <w:lang w:val="es-CL" w:eastAsia="es-ES"/>
        </w:rPr>
        <w:t>,</w:t>
      </w:r>
      <w:r w:rsidRPr="00F21259">
        <w:rPr>
          <w:rFonts w:cs="Arial"/>
          <w:sz w:val="24"/>
          <w:szCs w:val="24"/>
          <w:lang w:val="es-CL" w:eastAsia="es-ES"/>
        </w:rPr>
        <w:t xml:space="preserve"> y cooperación, </w:t>
      </w:r>
      <w:r w:rsidR="005F4641" w:rsidRPr="00F21259">
        <w:rPr>
          <w:rFonts w:cs="Arial"/>
          <w:sz w:val="24"/>
          <w:szCs w:val="24"/>
          <w:lang w:val="es-CL" w:eastAsia="es-ES"/>
        </w:rPr>
        <w:t xml:space="preserve">y </w:t>
      </w:r>
      <w:r w:rsidRPr="00F21259">
        <w:rPr>
          <w:rFonts w:eastAsia="Times New Roman" w:cs="Arial"/>
          <w:sz w:val="24"/>
          <w:szCs w:val="24"/>
          <w:lang w:eastAsia="es-ES"/>
        </w:rPr>
        <w:t>orientado a alcanzar resultados efectivos para lograr el desarrollo sostenible, solidario e inclusivo de los Estados</w:t>
      </w:r>
      <w:r w:rsidR="005F4641" w:rsidRPr="00F21259">
        <w:rPr>
          <w:rFonts w:eastAsia="Times New Roman" w:cs="Arial"/>
          <w:sz w:val="24"/>
          <w:szCs w:val="24"/>
          <w:lang w:eastAsia="es-ES"/>
        </w:rPr>
        <w:t xml:space="preserve"> latinoamericanos y caribeños. </w:t>
      </w:r>
      <w:r w:rsidRPr="00F21259">
        <w:rPr>
          <w:rFonts w:eastAsia="Times New Roman" w:cs="Arial"/>
          <w:sz w:val="24"/>
          <w:szCs w:val="24"/>
          <w:lang w:eastAsia="es-ES"/>
        </w:rPr>
        <w:t>Destacamos los avances en el</w:t>
      </w:r>
      <w:r w:rsidR="005F4641" w:rsidRPr="00F21259">
        <w:rPr>
          <w:rFonts w:eastAsia="Times New Roman" w:cs="Arial"/>
          <w:sz w:val="24"/>
          <w:szCs w:val="24"/>
          <w:lang w:eastAsia="es-ES"/>
        </w:rPr>
        <w:t xml:space="preserve"> </w:t>
      </w:r>
      <w:r w:rsidRPr="00F21259">
        <w:rPr>
          <w:rFonts w:eastAsia="Times New Roman" w:cs="Arial"/>
          <w:sz w:val="24"/>
          <w:szCs w:val="24"/>
          <w:lang w:eastAsia="es-ES"/>
        </w:rPr>
        <w:t xml:space="preserve">diálogo con los Mecanismos regionales </w:t>
      </w:r>
      <w:r w:rsidR="005F4641" w:rsidRPr="00F21259">
        <w:rPr>
          <w:rFonts w:eastAsia="Times New Roman" w:cs="Arial"/>
          <w:sz w:val="24"/>
          <w:szCs w:val="24"/>
          <w:lang w:eastAsia="es-ES"/>
        </w:rPr>
        <w:t>y subregionales de integración.</w:t>
      </w:r>
    </w:p>
    <w:p w:rsidR="00F814E8" w:rsidRPr="00F21259" w:rsidRDefault="00F814E8" w:rsidP="00AA266E">
      <w:pPr>
        <w:pStyle w:val="Prrafodelista"/>
        <w:spacing w:after="0" w:line="240" w:lineRule="auto"/>
        <w:ind w:left="567" w:hanging="567"/>
        <w:jc w:val="both"/>
        <w:rPr>
          <w:rFonts w:cs="Arial"/>
          <w:sz w:val="24"/>
          <w:szCs w:val="24"/>
          <w:lang w:val="es-CL" w:eastAsia="es-ES"/>
        </w:rPr>
      </w:pPr>
    </w:p>
    <w:p w:rsidR="00CF7C4E" w:rsidRPr="00F21259" w:rsidRDefault="00CF7C4E" w:rsidP="00AA266E">
      <w:pPr>
        <w:pStyle w:val="Prrafodelista1"/>
        <w:numPr>
          <w:ilvl w:val="0"/>
          <w:numId w:val="4"/>
        </w:numPr>
        <w:spacing w:after="0" w:line="240" w:lineRule="auto"/>
        <w:ind w:left="567" w:hanging="567"/>
        <w:jc w:val="both"/>
        <w:rPr>
          <w:rFonts w:cs="Arial"/>
          <w:sz w:val="24"/>
          <w:szCs w:val="24"/>
          <w:lang w:val="es-CL"/>
        </w:rPr>
      </w:pPr>
      <w:r w:rsidRPr="00F21259">
        <w:rPr>
          <w:rFonts w:eastAsia="Times New Roman" w:cs="Arial"/>
          <w:sz w:val="24"/>
          <w:szCs w:val="24"/>
          <w:lang w:eastAsia="es-ES"/>
        </w:rPr>
        <w:t>Llamamos a la comunidad internacional a tomar medidas urgentes para hacer frente a</w:t>
      </w:r>
      <w:r w:rsidR="006C201E" w:rsidRPr="00F21259">
        <w:rPr>
          <w:rFonts w:eastAsia="Times New Roman" w:cs="Arial"/>
          <w:sz w:val="24"/>
          <w:szCs w:val="24"/>
          <w:lang w:eastAsia="es-ES"/>
        </w:rPr>
        <w:t xml:space="preserve"> </w:t>
      </w:r>
      <w:r w:rsidRPr="00F21259">
        <w:rPr>
          <w:rFonts w:eastAsia="Times New Roman" w:cs="Arial"/>
          <w:sz w:val="24"/>
          <w:szCs w:val="24"/>
          <w:lang w:eastAsia="es-ES"/>
        </w:rPr>
        <w:t>las fragilidades y desequilibrios sistémicos.</w:t>
      </w:r>
      <w:r w:rsidR="00F55F9B" w:rsidRPr="00F21259">
        <w:rPr>
          <w:rFonts w:eastAsia="Times New Roman" w:cs="Arial"/>
          <w:sz w:val="24"/>
          <w:szCs w:val="24"/>
          <w:lang w:eastAsia="es-ES"/>
        </w:rPr>
        <w:t xml:space="preserve"> </w:t>
      </w:r>
      <w:r w:rsidRPr="00F21259">
        <w:rPr>
          <w:rFonts w:cs="Arial"/>
          <w:sz w:val="24"/>
          <w:szCs w:val="24"/>
          <w:lang w:val="es-CL"/>
        </w:rPr>
        <w:t>Expresamos nuestro deseo de</w:t>
      </w:r>
      <w:r w:rsidRPr="00F21259">
        <w:rPr>
          <w:rFonts w:eastAsia="Times New Roman" w:cs="Arial"/>
          <w:sz w:val="24"/>
          <w:szCs w:val="24"/>
          <w:lang w:eastAsia="es-ES"/>
        </w:rPr>
        <w:t xml:space="preserve"> trabajar conjuntamente para superar los desafíos </w:t>
      </w:r>
      <w:r w:rsidRPr="00F21259">
        <w:rPr>
          <w:rFonts w:cs="Arial"/>
          <w:sz w:val="24"/>
          <w:szCs w:val="24"/>
          <w:lang w:val="es-CL"/>
        </w:rPr>
        <w:t>que nos presenta el actual escenario internacional</w:t>
      </w:r>
      <w:r w:rsidR="001E3C74" w:rsidRPr="00F21259">
        <w:rPr>
          <w:rFonts w:cs="Arial"/>
          <w:sz w:val="24"/>
          <w:szCs w:val="24"/>
          <w:lang w:val="es-CL"/>
        </w:rPr>
        <w:t>,</w:t>
      </w:r>
      <w:r w:rsidRPr="00F21259">
        <w:rPr>
          <w:rFonts w:eastAsia="Times New Roman" w:cs="Arial"/>
          <w:sz w:val="24"/>
          <w:szCs w:val="24"/>
          <w:lang w:eastAsia="es-ES"/>
        </w:rPr>
        <w:t xml:space="preserve"> y a realizar esfuerzos para impulsar ritmos de crecimiento económico sostenido, dinámico y de largo plazo para la región, que propicien una equidad e</w:t>
      </w:r>
      <w:r w:rsidR="001E3C74" w:rsidRPr="00F21259">
        <w:rPr>
          <w:rFonts w:eastAsia="Times New Roman" w:cs="Arial"/>
          <w:sz w:val="24"/>
          <w:szCs w:val="24"/>
          <w:lang w:eastAsia="es-ES"/>
        </w:rPr>
        <w:t xml:space="preserve"> </w:t>
      </w:r>
      <w:r w:rsidRPr="00F21259">
        <w:rPr>
          <w:rFonts w:eastAsia="Times New Roman" w:cs="Arial"/>
          <w:sz w:val="24"/>
          <w:szCs w:val="24"/>
          <w:lang w:eastAsia="es-ES"/>
        </w:rPr>
        <w:t>inclusión social crecientes y la integración de la América Latina y el Caribe, tomando</w:t>
      </w:r>
      <w:r w:rsidR="001E3C74" w:rsidRPr="00F21259">
        <w:rPr>
          <w:rFonts w:eastAsia="Times New Roman" w:cs="Arial"/>
          <w:sz w:val="24"/>
          <w:szCs w:val="24"/>
          <w:lang w:eastAsia="es-ES"/>
        </w:rPr>
        <w:t xml:space="preserve"> </w:t>
      </w:r>
      <w:r w:rsidRPr="00F21259">
        <w:rPr>
          <w:rFonts w:eastAsia="Times New Roman" w:cs="Arial"/>
          <w:sz w:val="24"/>
          <w:szCs w:val="24"/>
          <w:lang w:eastAsia="es-ES"/>
        </w:rPr>
        <w:t>en cuenta el valor del emprendimiento y las PYMES como instrumentos para</w:t>
      </w:r>
      <w:r w:rsidR="001E3C74" w:rsidRPr="00F21259">
        <w:rPr>
          <w:rFonts w:eastAsia="Times New Roman" w:cs="Arial"/>
          <w:sz w:val="24"/>
          <w:szCs w:val="24"/>
          <w:lang w:eastAsia="es-ES"/>
        </w:rPr>
        <w:t xml:space="preserve"> </w:t>
      </w:r>
      <w:r w:rsidRPr="00F21259">
        <w:rPr>
          <w:rFonts w:eastAsia="Times New Roman" w:cs="Arial"/>
          <w:sz w:val="24"/>
          <w:szCs w:val="24"/>
          <w:lang w:eastAsia="es-ES"/>
        </w:rPr>
        <w:t>forta</w:t>
      </w:r>
      <w:r w:rsidR="00F55F9B" w:rsidRPr="00F21259">
        <w:rPr>
          <w:rFonts w:eastAsia="Times New Roman" w:cs="Arial"/>
          <w:sz w:val="24"/>
          <w:szCs w:val="24"/>
          <w:lang w:eastAsia="es-ES"/>
        </w:rPr>
        <w:t>lecer las economías nacionales.</w:t>
      </w:r>
    </w:p>
    <w:p w:rsidR="00CF7C4E" w:rsidRPr="00F21259" w:rsidRDefault="00CF7C4E" w:rsidP="00AA266E">
      <w:pPr>
        <w:pStyle w:val="Default"/>
        <w:ind w:left="567" w:hanging="567"/>
        <w:jc w:val="both"/>
        <w:rPr>
          <w:rFonts w:ascii="Calibri" w:hAnsi="Calibri"/>
          <w:color w:val="auto"/>
          <w:lang w:val="es-CL"/>
        </w:rPr>
      </w:pPr>
    </w:p>
    <w:p w:rsidR="00CF7C4E" w:rsidRPr="00F21259" w:rsidRDefault="00CF7C4E" w:rsidP="00AA266E">
      <w:pPr>
        <w:pStyle w:val="Default"/>
        <w:numPr>
          <w:ilvl w:val="0"/>
          <w:numId w:val="4"/>
        </w:numPr>
        <w:ind w:left="567" w:hanging="567"/>
        <w:jc w:val="both"/>
        <w:rPr>
          <w:rFonts w:ascii="Calibri" w:hAnsi="Calibri"/>
          <w:color w:val="auto"/>
        </w:rPr>
      </w:pPr>
      <w:r w:rsidRPr="00F21259">
        <w:rPr>
          <w:rFonts w:ascii="Calibri" w:hAnsi="Calibri"/>
          <w:color w:val="auto"/>
        </w:rPr>
        <w:t>Reafirmamos que para la erradicación de la pobreza y el hambre es necesario impulsar políticas económicas que favorezcan la productividad y el desarrollo</w:t>
      </w:r>
      <w:r w:rsidR="000D4B40" w:rsidRPr="00F21259">
        <w:rPr>
          <w:rFonts w:ascii="Calibri" w:hAnsi="Calibri"/>
          <w:color w:val="auto"/>
        </w:rPr>
        <w:t xml:space="preserve"> sostenible </w:t>
      </w:r>
      <w:r w:rsidRPr="00F21259">
        <w:rPr>
          <w:rFonts w:ascii="Calibri" w:hAnsi="Calibri"/>
          <w:color w:val="auto"/>
        </w:rPr>
        <w:t>de</w:t>
      </w:r>
      <w:r w:rsidR="007C17AE" w:rsidRPr="00F21259">
        <w:rPr>
          <w:rFonts w:ascii="Calibri" w:hAnsi="Calibri"/>
          <w:color w:val="auto"/>
        </w:rPr>
        <w:t xml:space="preserve"> </w:t>
      </w:r>
      <w:r w:rsidRPr="00F21259">
        <w:rPr>
          <w:rFonts w:ascii="Calibri" w:hAnsi="Calibri"/>
          <w:color w:val="auto"/>
        </w:rPr>
        <w:t xml:space="preserve">nuestras naciones, trabajar para fortalecer el orden económico mundial </w:t>
      </w:r>
      <w:r w:rsidR="000D4B40" w:rsidRPr="00F21259">
        <w:rPr>
          <w:rFonts w:ascii="Calibri" w:hAnsi="Calibri"/>
          <w:color w:val="auto"/>
        </w:rPr>
        <w:t>en beneficio de</w:t>
      </w:r>
      <w:r w:rsidR="000D4B40" w:rsidRPr="00F21259">
        <w:rPr>
          <w:rFonts w:ascii="Calibri" w:hAnsi="Calibri"/>
          <w:b/>
          <w:i/>
          <w:color w:val="auto"/>
        </w:rPr>
        <w:t xml:space="preserve"> </w:t>
      </w:r>
      <w:r w:rsidRPr="00F21259">
        <w:rPr>
          <w:rFonts w:ascii="Calibri" w:hAnsi="Calibri"/>
          <w:color w:val="auto"/>
        </w:rPr>
        <w:t>nuestros países, fomentar la complementariedad, la solidaridad y</w:t>
      </w:r>
      <w:r w:rsidR="007C17AE" w:rsidRPr="00F21259">
        <w:rPr>
          <w:rFonts w:ascii="Calibri" w:hAnsi="Calibri"/>
          <w:color w:val="auto"/>
        </w:rPr>
        <w:t xml:space="preserve">  </w:t>
      </w:r>
      <w:r w:rsidRPr="00F21259">
        <w:rPr>
          <w:rFonts w:ascii="Calibri" w:hAnsi="Calibri"/>
          <w:color w:val="auto"/>
        </w:rPr>
        <w:t>la</w:t>
      </w:r>
      <w:r w:rsidR="007C17AE" w:rsidRPr="00F21259">
        <w:rPr>
          <w:rFonts w:ascii="Calibri" w:hAnsi="Calibri"/>
          <w:color w:val="auto"/>
        </w:rPr>
        <w:t xml:space="preserve"> </w:t>
      </w:r>
      <w:r w:rsidRPr="00F21259">
        <w:rPr>
          <w:rFonts w:ascii="Calibri" w:hAnsi="Calibri"/>
          <w:color w:val="auto"/>
        </w:rPr>
        <w:t>cooperación, y exigir el cumplimiento de los compromisos de ayuda al desarrollo, por parte de los países desarrollados.</w:t>
      </w:r>
    </w:p>
    <w:p w:rsidR="00CF7C4E" w:rsidRPr="00F21259" w:rsidRDefault="00CF7C4E" w:rsidP="00AA266E">
      <w:pPr>
        <w:pStyle w:val="Default"/>
        <w:ind w:left="567" w:hanging="567"/>
        <w:jc w:val="both"/>
        <w:rPr>
          <w:rFonts w:ascii="Calibri" w:hAnsi="Calibri"/>
          <w:color w:val="auto"/>
        </w:rPr>
      </w:pPr>
    </w:p>
    <w:p w:rsidR="00CF7C4E" w:rsidRPr="00F21259" w:rsidRDefault="00CF7C4E" w:rsidP="00AA266E">
      <w:pPr>
        <w:numPr>
          <w:ilvl w:val="0"/>
          <w:numId w:val="4"/>
        </w:numPr>
        <w:ind w:left="567" w:hanging="567"/>
        <w:jc w:val="both"/>
        <w:rPr>
          <w:rFonts w:eastAsia="Times New Roman" w:cs="Arial"/>
          <w:sz w:val="24"/>
          <w:szCs w:val="24"/>
          <w:lang w:eastAsia="es-ES"/>
        </w:rPr>
      </w:pPr>
      <w:r w:rsidRPr="00F21259">
        <w:rPr>
          <w:rFonts w:eastAsia="Times New Roman" w:cs="Arial"/>
          <w:sz w:val="24"/>
          <w:szCs w:val="24"/>
          <w:lang w:eastAsia="es-ES"/>
        </w:rPr>
        <w:lastRenderedPageBreak/>
        <w:t xml:space="preserve">Ratificamos nuestra voluntad de promover el crecimiento, el progreso, la inclusión social y el desarrollo sostenible de nuestros Estados, formulando y desarrollando planes, políticas y programas nacionales con metas cuantificables y calendarios, dirigidos a la universalización del disfrute y ejercicio de los derechos económicos, sociales y culturales, con atención prioritaria a las personas en condición de pobreza extrema y sectores </w:t>
      </w:r>
      <w:r w:rsidR="00D11835" w:rsidRPr="00F21259">
        <w:rPr>
          <w:rFonts w:eastAsia="Times New Roman" w:cs="Arial"/>
          <w:sz w:val="24"/>
          <w:szCs w:val="24"/>
          <w:lang w:eastAsia="es-ES"/>
        </w:rPr>
        <w:t xml:space="preserve">en situación de </w:t>
      </w:r>
      <w:r w:rsidRPr="00F21259">
        <w:rPr>
          <w:rFonts w:eastAsia="Times New Roman" w:cs="Arial"/>
          <w:sz w:val="24"/>
          <w:szCs w:val="24"/>
          <w:lang w:eastAsia="es-ES"/>
        </w:rPr>
        <w:t>vulnerabilidad como las poblaciones indígenas, afrodescendientes, mujeres, niños, personas con discapacidad, adulto</w:t>
      </w:r>
      <w:r w:rsidR="00091332" w:rsidRPr="00F21259">
        <w:rPr>
          <w:rFonts w:eastAsia="Times New Roman" w:cs="Arial"/>
          <w:sz w:val="24"/>
          <w:szCs w:val="24"/>
          <w:lang w:eastAsia="es-ES"/>
        </w:rPr>
        <w:t>s mayores, jóvenes y migrantes.</w:t>
      </w:r>
    </w:p>
    <w:p w:rsidR="00CF7C4E" w:rsidRPr="004C2EE6" w:rsidRDefault="00CF7C4E" w:rsidP="00AA266E">
      <w:pPr>
        <w:ind w:left="567" w:hanging="567"/>
        <w:jc w:val="both"/>
        <w:rPr>
          <w:rFonts w:cs="Arial"/>
          <w:sz w:val="16"/>
          <w:szCs w:val="16"/>
        </w:rPr>
      </w:pPr>
    </w:p>
    <w:p w:rsidR="00CF7C4E" w:rsidRPr="00F21259" w:rsidRDefault="00CF7C4E" w:rsidP="00AA266E">
      <w:pPr>
        <w:numPr>
          <w:ilvl w:val="0"/>
          <w:numId w:val="4"/>
        </w:numPr>
        <w:ind w:left="567" w:hanging="567"/>
        <w:jc w:val="both"/>
        <w:rPr>
          <w:rFonts w:cs="Arial"/>
          <w:sz w:val="24"/>
          <w:szCs w:val="24"/>
        </w:rPr>
      </w:pPr>
      <w:r w:rsidRPr="00F21259">
        <w:rPr>
          <w:rFonts w:cs="Arial"/>
          <w:sz w:val="24"/>
          <w:szCs w:val="24"/>
        </w:rPr>
        <w:t>Saludamos el éxito de la III Conferencia Global sobre el Trabajo Infantil</w:t>
      </w:r>
      <w:r w:rsidR="00960696" w:rsidRPr="00F21259">
        <w:rPr>
          <w:rFonts w:cs="Arial"/>
          <w:sz w:val="24"/>
          <w:szCs w:val="24"/>
        </w:rPr>
        <w:t>,</w:t>
      </w:r>
      <w:r w:rsidRPr="00F21259">
        <w:rPr>
          <w:rFonts w:cs="Arial"/>
          <w:sz w:val="24"/>
          <w:szCs w:val="24"/>
        </w:rPr>
        <w:t xml:space="preserve"> y reiteramos nuestro compromiso con la eliminación de las peores formas del trabajo infantil antes</w:t>
      </w:r>
      <w:r w:rsidR="00960696" w:rsidRPr="00F21259">
        <w:rPr>
          <w:rFonts w:cs="Arial"/>
          <w:sz w:val="24"/>
          <w:szCs w:val="24"/>
        </w:rPr>
        <w:t xml:space="preserve"> </w:t>
      </w:r>
      <w:r w:rsidRPr="00F21259">
        <w:rPr>
          <w:rFonts w:cs="Arial"/>
          <w:sz w:val="24"/>
          <w:szCs w:val="24"/>
        </w:rPr>
        <w:t>de 2016, así como con la erradicación del trabajo infantil en el más corto plazo posible.</w:t>
      </w:r>
    </w:p>
    <w:p w:rsidR="00CF7C4E" w:rsidRPr="004C2EE6" w:rsidRDefault="00CF7C4E" w:rsidP="00AA266E">
      <w:pPr>
        <w:ind w:left="567" w:hanging="567"/>
        <w:jc w:val="both"/>
        <w:rPr>
          <w:rFonts w:cs="Arial"/>
          <w:sz w:val="16"/>
          <w:szCs w:val="16"/>
        </w:rPr>
      </w:pPr>
    </w:p>
    <w:p w:rsidR="00FB6C9E" w:rsidRPr="00F21259" w:rsidRDefault="00FB6C9E" w:rsidP="00AA266E">
      <w:pPr>
        <w:numPr>
          <w:ilvl w:val="0"/>
          <w:numId w:val="4"/>
        </w:numPr>
        <w:ind w:left="567" w:hanging="567"/>
        <w:jc w:val="both"/>
        <w:rPr>
          <w:rFonts w:cs="Arial"/>
          <w:sz w:val="24"/>
          <w:szCs w:val="24"/>
        </w:rPr>
      </w:pPr>
      <w:r w:rsidRPr="00F21259">
        <w:rPr>
          <w:rFonts w:cs="Arial"/>
          <w:sz w:val="24"/>
          <w:szCs w:val="24"/>
        </w:rPr>
        <w:t>Saludamos la adopción de la Declaración y Plan de Acción de Caracas de las autoridades de Desarrollo Social para la Erradicación del Hambre y la Pobreza. Seguiremos trabajando en planes, políticas y programas nacionales para reducir progresivamente las</w:t>
      </w:r>
      <w:r w:rsidR="004B70D5" w:rsidRPr="00F21259">
        <w:rPr>
          <w:rFonts w:cs="Arial"/>
          <w:sz w:val="24"/>
          <w:szCs w:val="24"/>
        </w:rPr>
        <w:t xml:space="preserve"> </w:t>
      </w:r>
      <w:r w:rsidRPr="00F21259">
        <w:rPr>
          <w:rFonts w:cs="Arial"/>
          <w:sz w:val="24"/>
          <w:szCs w:val="24"/>
        </w:rPr>
        <w:t>desigualdades de ingreso que están en la base misma del hambre, la pobreza y la</w:t>
      </w:r>
      <w:r w:rsidR="004B70D5" w:rsidRPr="00F21259">
        <w:rPr>
          <w:rFonts w:cs="Arial"/>
          <w:sz w:val="24"/>
          <w:szCs w:val="24"/>
        </w:rPr>
        <w:t xml:space="preserve"> </w:t>
      </w:r>
      <w:r w:rsidRPr="00F21259">
        <w:rPr>
          <w:rFonts w:cs="Arial"/>
          <w:sz w:val="24"/>
          <w:szCs w:val="24"/>
        </w:rPr>
        <w:t>exclusión social mediante, entre otras, políticas fiscales progresivas, de creación de</w:t>
      </w:r>
      <w:r w:rsidR="004B70D5" w:rsidRPr="00F21259">
        <w:rPr>
          <w:rFonts w:cs="Arial"/>
          <w:sz w:val="24"/>
          <w:szCs w:val="24"/>
        </w:rPr>
        <w:t xml:space="preserve"> </w:t>
      </w:r>
      <w:r w:rsidRPr="00F21259">
        <w:rPr>
          <w:rFonts w:cs="Arial"/>
          <w:sz w:val="24"/>
          <w:szCs w:val="24"/>
        </w:rPr>
        <w:t>empleos formales permanentes, de protección, de asistencia y seguridad social, de establecimiento de salarios mínimos y su elevación progresiva, las cuales se concretarían según las capacidades de cada miembro de la CELAC, aumentando gradualmente la inversión social.</w:t>
      </w:r>
    </w:p>
    <w:p w:rsidR="00CF7C4E" w:rsidRPr="004C2EE6" w:rsidRDefault="00CF7C4E" w:rsidP="00AA266E">
      <w:pPr>
        <w:ind w:left="567" w:hanging="567"/>
        <w:jc w:val="both"/>
        <w:rPr>
          <w:rFonts w:eastAsia="Times New Roman" w:cs="Arial"/>
          <w:sz w:val="16"/>
          <w:szCs w:val="16"/>
          <w:lang w:eastAsia="es-ES"/>
        </w:rPr>
      </w:pPr>
    </w:p>
    <w:p w:rsidR="00CF7C4E" w:rsidRPr="00F21259" w:rsidRDefault="00CF7C4E" w:rsidP="00AA266E">
      <w:pPr>
        <w:numPr>
          <w:ilvl w:val="0"/>
          <w:numId w:val="4"/>
        </w:numPr>
        <w:ind w:left="567" w:hanging="567"/>
        <w:jc w:val="both"/>
        <w:rPr>
          <w:rFonts w:cs="Arial"/>
          <w:sz w:val="24"/>
          <w:szCs w:val="24"/>
        </w:rPr>
      </w:pPr>
      <w:r w:rsidRPr="00F21259">
        <w:rPr>
          <w:rFonts w:cs="Arial"/>
          <w:sz w:val="24"/>
          <w:szCs w:val="24"/>
        </w:rPr>
        <w:t>Otorgamos la más alta prioridad a fortalecer la seguridad alimentaria y nutricional, la</w:t>
      </w:r>
      <w:r w:rsidR="00414D53" w:rsidRPr="00F21259">
        <w:rPr>
          <w:rFonts w:cs="Arial"/>
          <w:sz w:val="24"/>
          <w:szCs w:val="24"/>
        </w:rPr>
        <w:t xml:space="preserve"> </w:t>
      </w:r>
      <w:r w:rsidRPr="00F21259">
        <w:rPr>
          <w:rFonts w:cs="Arial"/>
          <w:sz w:val="24"/>
          <w:szCs w:val="24"/>
        </w:rPr>
        <w:t>alfabetización y post</w:t>
      </w:r>
      <w:r w:rsidR="00414D53" w:rsidRPr="00F21259">
        <w:rPr>
          <w:rFonts w:cs="Arial"/>
          <w:sz w:val="24"/>
          <w:szCs w:val="24"/>
        </w:rPr>
        <w:t>-</w:t>
      </w:r>
      <w:r w:rsidRPr="00F21259">
        <w:rPr>
          <w:rFonts w:cs="Arial"/>
          <w:sz w:val="24"/>
          <w:szCs w:val="24"/>
        </w:rPr>
        <w:t>alfabetización, la educación general pública gratuita, la</w:t>
      </w:r>
      <w:r w:rsidR="006B47A1" w:rsidRPr="00F21259">
        <w:rPr>
          <w:rFonts w:cs="Arial"/>
          <w:sz w:val="24"/>
          <w:szCs w:val="24"/>
        </w:rPr>
        <w:t xml:space="preserve"> </w:t>
      </w:r>
      <w:r w:rsidRPr="00F21259">
        <w:rPr>
          <w:rFonts w:cs="Arial"/>
          <w:sz w:val="24"/>
          <w:szCs w:val="24"/>
        </w:rPr>
        <w:t xml:space="preserve">educación técnica, profesional y superior de calidad y pertinencia social, </w:t>
      </w:r>
      <w:r w:rsidR="00CD1744" w:rsidRPr="00F21259">
        <w:rPr>
          <w:rFonts w:cs="Arial"/>
          <w:sz w:val="24"/>
          <w:szCs w:val="24"/>
        </w:rPr>
        <w:t xml:space="preserve">la </w:t>
      </w:r>
      <w:r w:rsidR="00FB584D" w:rsidRPr="00F21259">
        <w:rPr>
          <w:rFonts w:cs="Arial"/>
          <w:sz w:val="24"/>
          <w:szCs w:val="24"/>
        </w:rPr>
        <w:t>tenencia de la tierra</w:t>
      </w:r>
      <w:r w:rsidRPr="00F21259">
        <w:rPr>
          <w:rFonts w:cs="Arial"/>
          <w:sz w:val="24"/>
          <w:szCs w:val="24"/>
        </w:rPr>
        <w:t>, el desarrollo de la agricultura, incluyendo la familiar y campesina y del</w:t>
      </w:r>
      <w:r w:rsidR="00FB584D" w:rsidRPr="00F21259">
        <w:rPr>
          <w:rFonts w:cs="Arial"/>
          <w:sz w:val="24"/>
          <w:szCs w:val="24"/>
        </w:rPr>
        <w:t xml:space="preserve"> trabajo decente y duradero, </w:t>
      </w:r>
      <w:r w:rsidRPr="00F21259">
        <w:rPr>
          <w:rFonts w:cs="Arial"/>
          <w:sz w:val="24"/>
          <w:szCs w:val="24"/>
        </w:rPr>
        <w:t>del apoyo a los pequeños productores agrícolas, el seguro al desempleo, la salud pública universal, el derecho a</w:t>
      </w:r>
      <w:r w:rsidR="006B47A1" w:rsidRPr="00F21259">
        <w:rPr>
          <w:rFonts w:cs="Arial"/>
          <w:sz w:val="24"/>
          <w:szCs w:val="24"/>
        </w:rPr>
        <w:t xml:space="preserve"> </w:t>
      </w:r>
      <w:r w:rsidRPr="00F21259">
        <w:rPr>
          <w:rFonts w:cs="Arial"/>
          <w:sz w:val="24"/>
          <w:szCs w:val="24"/>
        </w:rPr>
        <w:t>la vivienda adecuada para todos y todas</w:t>
      </w:r>
      <w:r w:rsidR="006B47A1" w:rsidRPr="00F21259">
        <w:rPr>
          <w:rFonts w:cs="Arial"/>
          <w:sz w:val="24"/>
          <w:szCs w:val="24"/>
        </w:rPr>
        <w:t>,</w:t>
      </w:r>
      <w:r w:rsidRPr="00F21259">
        <w:rPr>
          <w:rFonts w:cs="Arial"/>
          <w:sz w:val="24"/>
          <w:szCs w:val="24"/>
        </w:rPr>
        <w:t xml:space="preserve"> y el desarrollo productivo e industrial como factores decisivos para la erradicación del hambre, la pobreza, y la exclusión social.</w:t>
      </w:r>
    </w:p>
    <w:p w:rsidR="00CF7C4E" w:rsidRPr="004C2EE6" w:rsidRDefault="00CF7C4E" w:rsidP="00AA266E">
      <w:pPr>
        <w:ind w:left="567" w:hanging="567"/>
        <w:jc w:val="both"/>
        <w:rPr>
          <w:rFonts w:cs="Arial"/>
          <w:sz w:val="16"/>
          <w:szCs w:val="16"/>
        </w:rPr>
      </w:pPr>
    </w:p>
    <w:p w:rsidR="00FB584D" w:rsidRPr="00F21259" w:rsidRDefault="00FB584D" w:rsidP="00AA266E">
      <w:pPr>
        <w:numPr>
          <w:ilvl w:val="0"/>
          <w:numId w:val="4"/>
        </w:numPr>
        <w:ind w:left="567" w:hanging="567"/>
        <w:jc w:val="both"/>
        <w:rPr>
          <w:rFonts w:cs="Arial"/>
          <w:sz w:val="24"/>
          <w:szCs w:val="24"/>
        </w:rPr>
      </w:pPr>
      <w:r w:rsidRPr="00F21259">
        <w:rPr>
          <w:rFonts w:cs="Arial"/>
          <w:sz w:val="24"/>
          <w:szCs w:val="24"/>
        </w:rPr>
        <w:t>Reiteramos nuestro compromiso para trabajar mancomunadamente en el fortalecimiento de los mecanismos nacionales, regionales y multilaterales en la lucha contra el tráfico ilícito de bienes culturales y asegurar la integración cultural de nuestros pueblos a través de la promoción del intercambio de saberes cultur</w:t>
      </w:r>
      <w:r w:rsidR="00AD7E29" w:rsidRPr="00F21259">
        <w:rPr>
          <w:rFonts w:cs="Arial"/>
          <w:sz w:val="24"/>
          <w:szCs w:val="24"/>
        </w:rPr>
        <w:t>ales, tradicionales y modernos.</w:t>
      </w:r>
    </w:p>
    <w:p w:rsidR="00CF7C4E" w:rsidRPr="004C2EE6" w:rsidRDefault="00CF7C4E" w:rsidP="00AA266E">
      <w:pPr>
        <w:ind w:left="567" w:hanging="567"/>
        <w:jc w:val="both"/>
        <w:rPr>
          <w:rFonts w:cs="Arial"/>
          <w:sz w:val="16"/>
          <w:szCs w:val="16"/>
        </w:rPr>
      </w:pPr>
    </w:p>
    <w:p w:rsidR="007963CE" w:rsidRPr="00F21259" w:rsidRDefault="007963CE" w:rsidP="00AA266E">
      <w:pPr>
        <w:numPr>
          <w:ilvl w:val="0"/>
          <w:numId w:val="4"/>
        </w:numPr>
        <w:ind w:left="567" w:hanging="567"/>
        <w:jc w:val="both"/>
        <w:rPr>
          <w:rFonts w:cs="Arial"/>
          <w:sz w:val="24"/>
          <w:szCs w:val="24"/>
        </w:rPr>
      </w:pPr>
      <w:r w:rsidRPr="00F21259">
        <w:rPr>
          <w:rFonts w:cs="Arial"/>
          <w:sz w:val="24"/>
          <w:szCs w:val="24"/>
        </w:rPr>
        <w:t xml:space="preserve">Reconocemos que los pueblos indígenas y comunidades locales desempeñan un papel importante en el desarrollo económico, social y ambiental, así como la importancia de las prácticas agrícolas tradicionales sostenibles, asociadas a la biodiversidad y el aprovechamiento de sus recursos, su </w:t>
      </w:r>
      <w:r w:rsidR="00157E79" w:rsidRPr="00F21259">
        <w:rPr>
          <w:rFonts w:cs="Arial"/>
          <w:sz w:val="24"/>
          <w:szCs w:val="24"/>
        </w:rPr>
        <w:t xml:space="preserve">derecho de acceso </w:t>
      </w:r>
      <w:r w:rsidRPr="00F21259">
        <w:rPr>
          <w:rFonts w:cs="Arial"/>
          <w:sz w:val="24"/>
          <w:szCs w:val="24"/>
        </w:rPr>
        <w:t>al agua adecuada para el riego, de conformidad con la legislación de cada país</w:t>
      </w:r>
      <w:r w:rsidR="00E509C0" w:rsidRPr="00F21259">
        <w:rPr>
          <w:rFonts w:cs="Arial"/>
          <w:sz w:val="24"/>
          <w:szCs w:val="24"/>
        </w:rPr>
        <w:t>,</w:t>
      </w:r>
      <w:r w:rsidRPr="00F21259">
        <w:rPr>
          <w:rFonts w:cs="Arial"/>
          <w:sz w:val="24"/>
          <w:szCs w:val="24"/>
        </w:rPr>
        <w:t xml:space="preserve"> y los sistemas </w:t>
      </w:r>
      <w:r w:rsidR="00157E79" w:rsidRPr="00F21259">
        <w:rPr>
          <w:rFonts w:cs="Arial"/>
          <w:sz w:val="24"/>
          <w:szCs w:val="24"/>
        </w:rPr>
        <w:t>comunales</w:t>
      </w:r>
      <w:r w:rsidRPr="00F21259">
        <w:rPr>
          <w:rFonts w:cs="Arial"/>
          <w:sz w:val="24"/>
          <w:szCs w:val="24"/>
        </w:rPr>
        <w:t xml:space="preserve"> de tenencia de la tierra, y </w:t>
      </w:r>
      <w:r w:rsidR="00157E79" w:rsidRPr="00F21259">
        <w:rPr>
          <w:rFonts w:cs="Arial"/>
          <w:sz w:val="24"/>
          <w:szCs w:val="24"/>
        </w:rPr>
        <w:t xml:space="preserve">los tradicionales </w:t>
      </w:r>
      <w:r w:rsidRPr="00F21259">
        <w:rPr>
          <w:rFonts w:cs="Arial"/>
          <w:sz w:val="24"/>
          <w:szCs w:val="24"/>
        </w:rPr>
        <w:t xml:space="preserve">de suministro de semillas, y el acceso al financiamiento y </w:t>
      </w:r>
      <w:r w:rsidR="00E509C0" w:rsidRPr="00F21259">
        <w:rPr>
          <w:rFonts w:cs="Arial"/>
          <w:sz w:val="24"/>
          <w:szCs w:val="24"/>
        </w:rPr>
        <w:t>los mercados.</w:t>
      </w:r>
    </w:p>
    <w:p w:rsidR="007963CE" w:rsidRPr="00AA57FB" w:rsidRDefault="007963CE" w:rsidP="00AA266E">
      <w:pPr>
        <w:ind w:left="567" w:hanging="567"/>
        <w:jc w:val="both"/>
        <w:rPr>
          <w:rFonts w:cs="Arial"/>
          <w:sz w:val="20"/>
          <w:szCs w:val="20"/>
        </w:rPr>
      </w:pPr>
    </w:p>
    <w:p w:rsidR="00CF7C4E" w:rsidRPr="00F21259" w:rsidRDefault="00CF7C4E" w:rsidP="00AA266E">
      <w:pPr>
        <w:numPr>
          <w:ilvl w:val="0"/>
          <w:numId w:val="4"/>
        </w:numPr>
        <w:ind w:left="567" w:hanging="567"/>
        <w:jc w:val="both"/>
        <w:rPr>
          <w:rFonts w:cs="Arial"/>
          <w:sz w:val="24"/>
          <w:szCs w:val="24"/>
        </w:rPr>
      </w:pPr>
      <w:r w:rsidRPr="00F21259">
        <w:rPr>
          <w:rFonts w:cs="Arial"/>
          <w:sz w:val="24"/>
          <w:szCs w:val="24"/>
        </w:rPr>
        <w:t>Decidimos fortalecer</w:t>
      </w:r>
      <w:r w:rsidR="0096678D" w:rsidRPr="00F21259">
        <w:rPr>
          <w:rFonts w:cs="Arial"/>
          <w:sz w:val="24"/>
          <w:szCs w:val="24"/>
        </w:rPr>
        <w:t xml:space="preserve">, </w:t>
      </w:r>
      <w:r w:rsidRPr="00F21259">
        <w:rPr>
          <w:rFonts w:cs="Arial"/>
          <w:sz w:val="24"/>
          <w:szCs w:val="24"/>
        </w:rPr>
        <w:t>de manera integral</w:t>
      </w:r>
      <w:r w:rsidR="00CD1744" w:rsidRPr="00F21259">
        <w:rPr>
          <w:rFonts w:cs="Arial"/>
          <w:sz w:val="24"/>
          <w:szCs w:val="24"/>
        </w:rPr>
        <w:t>,</w:t>
      </w:r>
      <w:r w:rsidRPr="00F21259">
        <w:rPr>
          <w:rFonts w:cs="Arial"/>
          <w:sz w:val="24"/>
          <w:szCs w:val="24"/>
        </w:rPr>
        <w:t xml:space="preserve"> la base productiva con énfasis en las</w:t>
      </w:r>
      <w:r w:rsidR="003E49B0" w:rsidRPr="00F21259">
        <w:rPr>
          <w:rFonts w:cs="Arial"/>
          <w:sz w:val="24"/>
          <w:szCs w:val="24"/>
        </w:rPr>
        <w:t xml:space="preserve"> </w:t>
      </w:r>
      <w:r w:rsidRPr="00F21259">
        <w:rPr>
          <w:rFonts w:cs="Arial"/>
          <w:sz w:val="24"/>
          <w:szCs w:val="24"/>
        </w:rPr>
        <w:t xml:space="preserve">prácticas locales y </w:t>
      </w:r>
      <w:r w:rsidR="007963CE" w:rsidRPr="00F21259">
        <w:rPr>
          <w:rFonts w:cs="Arial"/>
          <w:sz w:val="24"/>
          <w:szCs w:val="24"/>
        </w:rPr>
        <w:t xml:space="preserve">culturales sostenibles </w:t>
      </w:r>
      <w:r w:rsidRPr="00F21259">
        <w:rPr>
          <w:rFonts w:cs="Arial"/>
          <w:sz w:val="24"/>
          <w:szCs w:val="24"/>
        </w:rPr>
        <w:t>de las pueblos indígenas</w:t>
      </w:r>
      <w:r w:rsidR="0096678D" w:rsidRPr="00F21259">
        <w:rPr>
          <w:rFonts w:cs="Arial"/>
          <w:sz w:val="24"/>
          <w:szCs w:val="24"/>
        </w:rPr>
        <w:t xml:space="preserve"> </w:t>
      </w:r>
      <w:r w:rsidRPr="00F21259">
        <w:rPr>
          <w:rFonts w:cs="Arial"/>
          <w:sz w:val="24"/>
          <w:szCs w:val="24"/>
        </w:rPr>
        <w:t>y comunidades locales, para una gestión integral que optimice el uso y acceso al agua para riego</w:t>
      </w:r>
      <w:r w:rsidR="00CD1744" w:rsidRPr="00F21259">
        <w:rPr>
          <w:rFonts w:cs="Arial"/>
          <w:sz w:val="24"/>
          <w:szCs w:val="24"/>
        </w:rPr>
        <w:t>,</w:t>
      </w:r>
      <w:r w:rsidRPr="00F21259">
        <w:rPr>
          <w:rFonts w:cs="Arial"/>
          <w:sz w:val="24"/>
          <w:szCs w:val="24"/>
        </w:rPr>
        <w:t xml:space="preserve"> desde una</w:t>
      </w:r>
      <w:r w:rsidR="003E49B0" w:rsidRPr="00F21259">
        <w:rPr>
          <w:rFonts w:cs="Arial"/>
          <w:sz w:val="24"/>
          <w:szCs w:val="24"/>
        </w:rPr>
        <w:t xml:space="preserve"> </w:t>
      </w:r>
      <w:r w:rsidRPr="00F21259">
        <w:rPr>
          <w:rFonts w:cs="Arial"/>
          <w:sz w:val="24"/>
          <w:szCs w:val="24"/>
        </w:rPr>
        <w:t>visión de manejo de cuencas, la recuperación de la fertilidad del suelo mediante la reposición de cobertura vegetal, abonos orgánicos, terrazas y la conservación e</w:t>
      </w:r>
      <w:r w:rsidR="003E49B0" w:rsidRPr="00F21259">
        <w:rPr>
          <w:rFonts w:cs="Arial"/>
          <w:sz w:val="24"/>
          <w:szCs w:val="24"/>
        </w:rPr>
        <w:t xml:space="preserve"> </w:t>
      </w:r>
      <w:r w:rsidRPr="00F21259">
        <w:rPr>
          <w:rFonts w:cs="Arial"/>
          <w:sz w:val="24"/>
          <w:szCs w:val="24"/>
        </w:rPr>
        <w:t>incremento de la biodiversidad</w:t>
      </w:r>
      <w:r w:rsidR="00CD1744" w:rsidRPr="00F21259">
        <w:rPr>
          <w:rFonts w:cs="Arial"/>
          <w:sz w:val="24"/>
          <w:szCs w:val="24"/>
        </w:rPr>
        <w:t>,</w:t>
      </w:r>
      <w:r w:rsidRPr="00F21259">
        <w:rPr>
          <w:rFonts w:cs="Arial"/>
          <w:sz w:val="24"/>
          <w:szCs w:val="24"/>
        </w:rPr>
        <w:t xml:space="preserve"> a través de la recuperación y crianza de semillas nativas y producción de semillas mejoradas.</w:t>
      </w:r>
    </w:p>
    <w:p w:rsidR="00927987" w:rsidRPr="00AA57FB" w:rsidRDefault="00927987" w:rsidP="00AA266E">
      <w:pPr>
        <w:ind w:left="567" w:hanging="567"/>
        <w:jc w:val="both"/>
        <w:rPr>
          <w:rFonts w:eastAsia="Times New Roman" w:cs="Arial"/>
          <w:sz w:val="20"/>
          <w:szCs w:val="20"/>
          <w:lang w:eastAsia="es-ES"/>
        </w:rPr>
      </w:pPr>
    </w:p>
    <w:p w:rsidR="00CF7C4E" w:rsidRPr="00F21259" w:rsidRDefault="00CF7C4E" w:rsidP="00AA266E">
      <w:pPr>
        <w:numPr>
          <w:ilvl w:val="0"/>
          <w:numId w:val="4"/>
        </w:numPr>
        <w:ind w:left="567" w:hanging="567"/>
        <w:jc w:val="both"/>
        <w:rPr>
          <w:rFonts w:cs="Arial"/>
          <w:sz w:val="24"/>
          <w:szCs w:val="24"/>
        </w:rPr>
      </w:pPr>
      <w:r w:rsidRPr="00F21259">
        <w:rPr>
          <w:rFonts w:eastAsia="Times New Roman" w:cs="Arial"/>
          <w:sz w:val="24"/>
          <w:szCs w:val="24"/>
          <w:lang w:eastAsia="es-ES"/>
        </w:rPr>
        <w:t>Subrayamos el papel fundamental de las políticas públicas</w:t>
      </w:r>
      <w:r w:rsidR="00980D32" w:rsidRPr="00F21259">
        <w:rPr>
          <w:rFonts w:eastAsia="Times New Roman" w:cs="Arial"/>
          <w:sz w:val="24"/>
          <w:szCs w:val="24"/>
          <w:lang w:eastAsia="es-ES"/>
        </w:rPr>
        <w:t xml:space="preserve"> y reconocemos la valiosa contribución del sector privado, de la sociedad civil, de los movimientos sociales y la sociedad en su conjunto.</w:t>
      </w:r>
      <w:r w:rsidR="00832AEC" w:rsidRPr="00F21259">
        <w:rPr>
          <w:rFonts w:eastAsia="Times New Roman" w:cs="Arial"/>
          <w:sz w:val="24"/>
          <w:szCs w:val="24"/>
          <w:lang w:eastAsia="es-ES"/>
        </w:rPr>
        <w:t xml:space="preserve"> </w:t>
      </w:r>
      <w:r w:rsidRPr="00F21259">
        <w:rPr>
          <w:rFonts w:eastAsia="Times New Roman" w:cs="Arial"/>
          <w:sz w:val="24"/>
          <w:szCs w:val="24"/>
          <w:lang w:eastAsia="es-ES"/>
        </w:rPr>
        <w:t>Tomamos nota de los progresos logrados y</w:t>
      </w:r>
      <w:r w:rsidR="00B1324E" w:rsidRPr="00F21259">
        <w:rPr>
          <w:rFonts w:eastAsia="Times New Roman" w:cs="Arial"/>
          <w:sz w:val="24"/>
          <w:szCs w:val="24"/>
          <w:lang w:eastAsia="es-ES"/>
        </w:rPr>
        <w:t xml:space="preserve"> </w:t>
      </w:r>
      <w:r w:rsidRPr="00F21259">
        <w:rPr>
          <w:rFonts w:eastAsia="Times New Roman" w:cs="Arial"/>
          <w:sz w:val="24"/>
          <w:szCs w:val="24"/>
          <w:lang w:eastAsia="es-ES"/>
        </w:rPr>
        <w:t>nos comprometemos a continuar impulsándolas activamente, con apego a</w:t>
      </w:r>
      <w:r w:rsidR="00B1324E" w:rsidRPr="00F21259">
        <w:rPr>
          <w:rFonts w:eastAsia="Times New Roman" w:cs="Arial"/>
          <w:sz w:val="24"/>
          <w:szCs w:val="24"/>
          <w:lang w:eastAsia="es-ES"/>
        </w:rPr>
        <w:t xml:space="preserve"> </w:t>
      </w:r>
      <w:r w:rsidRPr="00F21259">
        <w:rPr>
          <w:rFonts w:eastAsia="Times New Roman" w:cs="Arial"/>
          <w:sz w:val="24"/>
          <w:szCs w:val="24"/>
          <w:lang w:eastAsia="es-ES"/>
        </w:rPr>
        <w:t>las</w:t>
      </w:r>
      <w:r w:rsidR="00B1324E" w:rsidRPr="00F21259">
        <w:rPr>
          <w:rFonts w:eastAsia="Times New Roman" w:cs="Arial"/>
          <w:sz w:val="24"/>
          <w:szCs w:val="24"/>
          <w:lang w:eastAsia="es-ES"/>
        </w:rPr>
        <w:t xml:space="preserve"> </w:t>
      </w:r>
      <w:r w:rsidRPr="00F21259">
        <w:rPr>
          <w:rFonts w:eastAsia="Times New Roman" w:cs="Arial"/>
          <w:sz w:val="24"/>
          <w:szCs w:val="24"/>
          <w:lang w:eastAsia="es-ES"/>
        </w:rPr>
        <w:t xml:space="preserve">prioridades y estrategias nacionales de desarrollo </w:t>
      </w:r>
      <w:r w:rsidRPr="00F21259">
        <w:rPr>
          <w:rFonts w:cs="Arial"/>
          <w:sz w:val="24"/>
          <w:szCs w:val="24"/>
        </w:rPr>
        <w:t>de cada Estado para alcanzar las metas de erradicación del hambre, la pobreza y la exclusión social</w:t>
      </w:r>
      <w:r w:rsidRPr="00F21259">
        <w:rPr>
          <w:rFonts w:eastAsia="Times New Roman" w:cs="Arial"/>
          <w:bCs/>
          <w:sz w:val="24"/>
          <w:szCs w:val="24"/>
          <w:lang w:eastAsia="es-ES"/>
        </w:rPr>
        <w:t>.</w:t>
      </w:r>
      <w:r w:rsidRPr="00F21259">
        <w:rPr>
          <w:rFonts w:eastAsia="Times New Roman" w:cs="Arial"/>
          <w:sz w:val="24"/>
          <w:szCs w:val="24"/>
          <w:lang w:eastAsia="es-ES"/>
        </w:rPr>
        <w:t xml:space="preserve"> Reconocemos la importancia de la cooperación internacional, regional y bilateral para tal fin.</w:t>
      </w:r>
    </w:p>
    <w:p w:rsidR="00CF7C4E" w:rsidRPr="00AA57FB" w:rsidRDefault="00CF7C4E" w:rsidP="00AA266E">
      <w:pPr>
        <w:ind w:left="567" w:hanging="567"/>
        <w:jc w:val="both"/>
        <w:rPr>
          <w:rFonts w:cs="Arial"/>
          <w:sz w:val="20"/>
          <w:szCs w:val="20"/>
        </w:rPr>
      </w:pPr>
    </w:p>
    <w:p w:rsidR="00CF7C4E" w:rsidRPr="00F21259" w:rsidRDefault="00CF7C4E" w:rsidP="00AA266E">
      <w:pPr>
        <w:numPr>
          <w:ilvl w:val="0"/>
          <w:numId w:val="4"/>
        </w:numPr>
        <w:ind w:left="567" w:hanging="567"/>
        <w:jc w:val="both"/>
        <w:rPr>
          <w:rFonts w:cs="Arial"/>
          <w:sz w:val="24"/>
          <w:szCs w:val="24"/>
        </w:rPr>
      </w:pPr>
      <w:r w:rsidRPr="00F21259">
        <w:rPr>
          <w:rFonts w:cs="Arial"/>
          <w:sz w:val="24"/>
          <w:szCs w:val="24"/>
        </w:rPr>
        <w:t>Reconocemos las iniciativas nacionales, subregionales y regionales dirigidas a</w:t>
      </w:r>
      <w:r w:rsidR="003317EA" w:rsidRPr="00F21259">
        <w:rPr>
          <w:rFonts w:cs="Arial"/>
          <w:sz w:val="24"/>
          <w:szCs w:val="24"/>
        </w:rPr>
        <w:t xml:space="preserve"> </w:t>
      </w:r>
      <w:r w:rsidRPr="00F21259">
        <w:rPr>
          <w:rFonts w:cs="Arial"/>
          <w:sz w:val="24"/>
          <w:szCs w:val="24"/>
        </w:rPr>
        <w:t>garantizar el derecho humano a la alimentación y promover la seguridad alimentaria y nutricional, reducir los niveles de pobreza e impulsar la inclusión plena, y saludamos los progresos logrados en esos empeños, a la par que subrayamos que para garantizar éxitos ulteriores deben privilegiarse la</w:t>
      </w:r>
      <w:r w:rsidR="003317EA" w:rsidRPr="00F21259">
        <w:rPr>
          <w:rFonts w:cs="Arial"/>
          <w:sz w:val="24"/>
          <w:szCs w:val="24"/>
        </w:rPr>
        <w:t xml:space="preserve"> </w:t>
      </w:r>
      <w:r w:rsidRPr="00F21259">
        <w:rPr>
          <w:rFonts w:cs="Arial"/>
          <w:sz w:val="24"/>
          <w:szCs w:val="24"/>
        </w:rPr>
        <w:t xml:space="preserve">complementariedad y la solidaridad </w:t>
      </w:r>
      <w:r w:rsidR="007A1C2D" w:rsidRPr="00F21259">
        <w:rPr>
          <w:rFonts w:cs="Arial"/>
          <w:sz w:val="24"/>
          <w:szCs w:val="24"/>
        </w:rPr>
        <w:t>entre nuestras naciones.</w:t>
      </w:r>
    </w:p>
    <w:p w:rsidR="00CF7C4E" w:rsidRPr="00AA57FB" w:rsidRDefault="00CF7C4E" w:rsidP="00AA266E">
      <w:pPr>
        <w:ind w:left="567" w:hanging="567"/>
        <w:jc w:val="both"/>
        <w:rPr>
          <w:rFonts w:cs="Arial"/>
          <w:sz w:val="20"/>
          <w:szCs w:val="20"/>
        </w:rPr>
      </w:pPr>
    </w:p>
    <w:p w:rsidR="007A1C2D" w:rsidRPr="00F21259" w:rsidRDefault="00CF7C4E" w:rsidP="00AA266E">
      <w:pPr>
        <w:pStyle w:val="Default"/>
        <w:numPr>
          <w:ilvl w:val="0"/>
          <w:numId w:val="4"/>
        </w:numPr>
        <w:ind w:left="567" w:hanging="567"/>
        <w:jc w:val="both"/>
        <w:rPr>
          <w:rFonts w:ascii="Calibri" w:hAnsi="Calibri"/>
          <w:b/>
          <w:color w:val="auto"/>
        </w:rPr>
      </w:pPr>
      <w:r w:rsidRPr="00F21259">
        <w:rPr>
          <w:rFonts w:ascii="Calibri" w:hAnsi="Calibri"/>
          <w:color w:val="auto"/>
        </w:rPr>
        <w:t>Reiteramos el compromiso de fortalecer los mecanismos de seguimiento en cada país para los programas y proyectos sociales que se implementen en distintos sectores, con especial atención a los grupos poblacionales en situación de mayor vulnerabilidad, a fin de evaluar con una perspectiva multidimensional su impacto y</w:t>
      </w:r>
      <w:r w:rsidR="009C56EF" w:rsidRPr="00F21259">
        <w:rPr>
          <w:rFonts w:ascii="Calibri" w:hAnsi="Calibri"/>
          <w:color w:val="auto"/>
        </w:rPr>
        <w:t xml:space="preserve"> </w:t>
      </w:r>
      <w:r w:rsidRPr="00F21259">
        <w:rPr>
          <w:rFonts w:ascii="Calibri" w:hAnsi="Calibri"/>
          <w:color w:val="auto"/>
        </w:rPr>
        <w:t>compartir las mejores prácticas con el resto de los países de la región.</w:t>
      </w:r>
    </w:p>
    <w:p w:rsidR="00CF7C4E" w:rsidRPr="00AA57FB" w:rsidRDefault="00CF7C4E" w:rsidP="00AA266E">
      <w:pPr>
        <w:pStyle w:val="Default"/>
        <w:ind w:left="567" w:hanging="567"/>
        <w:jc w:val="both"/>
        <w:rPr>
          <w:rFonts w:ascii="Calibri" w:hAnsi="Calibri"/>
          <w:color w:val="auto"/>
          <w:sz w:val="20"/>
          <w:szCs w:val="20"/>
        </w:rPr>
      </w:pPr>
    </w:p>
    <w:p w:rsidR="00CF7C4E" w:rsidRPr="00F21259" w:rsidRDefault="00CF7C4E" w:rsidP="00AA266E">
      <w:pPr>
        <w:numPr>
          <w:ilvl w:val="0"/>
          <w:numId w:val="4"/>
        </w:numPr>
        <w:ind w:left="567" w:hanging="567"/>
        <w:jc w:val="both"/>
        <w:rPr>
          <w:rFonts w:cs="Arial"/>
          <w:sz w:val="24"/>
          <w:szCs w:val="24"/>
        </w:rPr>
      </w:pPr>
      <w:r w:rsidRPr="00F21259">
        <w:rPr>
          <w:rFonts w:cs="Arial"/>
          <w:sz w:val="24"/>
          <w:szCs w:val="24"/>
        </w:rPr>
        <w:t>Apoyamos la Iniciativa América Latina y el Caribe Sin Hambre 2025.</w:t>
      </w:r>
    </w:p>
    <w:p w:rsidR="00CF7C4E" w:rsidRPr="00AA57FB" w:rsidRDefault="00CF7C4E" w:rsidP="00AA266E">
      <w:pPr>
        <w:ind w:left="567" w:hanging="567"/>
        <w:jc w:val="both"/>
        <w:rPr>
          <w:rFonts w:cs="Arial"/>
          <w:sz w:val="20"/>
          <w:szCs w:val="20"/>
        </w:rPr>
      </w:pPr>
    </w:p>
    <w:p w:rsidR="00CF7C4E" w:rsidRPr="00F21259" w:rsidRDefault="00CF7C4E" w:rsidP="00AA266E">
      <w:pPr>
        <w:pStyle w:val="Default"/>
        <w:numPr>
          <w:ilvl w:val="0"/>
          <w:numId w:val="4"/>
        </w:numPr>
        <w:ind w:left="567" w:hanging="567"/>
        <w:jc w:val="both"/>
        <w:rPr>
          <w:rFonts w:ascii="Calibri" w:hAnsi="Calibri"/>
          <w:color w:val="auto"/>
        </w:rPr>
      </w:pPr>
      <w:r w:rsidRPr="00F21259">
        <w:rPr>
          <w:rFonts w:ascii="Calibri" w:eastAsia="Times New Roman" w:hAnsi="Calibri"/>
          <w:color w:val="auto"/>
          <w:lang w:eastAsia="es-ES"/>
        </w:rPr>
        <w:t xml:space="preserve">Reafirmamos nuestra voluntad de impulsar programas regionales, subregionales </w:t>
      </w:r>
      <w:r w:rsidRPr="00F21259">
        <w:rPr>
          <w:rFonts w:ascii="Calibri" w:hAnsi="Calibri"/>
          <w:color w:val="auto"/>
        </w:rPr>
        <w:t xml:space="preserve">bilaterales y triangulares </w:t>
      </w:r>
      <w:r w:rsidRPr="00F21259">
        <w:rPr>
          <w:rFonts w:ascii="Calibri" w:eastAsia="Times New Roman" w:hAnsi="Calibri"/>
          <w:color w:val="auto"/>
          <w:lang w:eastAsia="es-ES"/>
        </w:rPr>
        <w:t xml:space="preserve">de cooperación para el desarrollo, </w:t>
      </w:r>
      <w:r w:rsidRPr="00F21259">
        <w:rPr>
          <w:rFonts w:ascii="Calibri" w:hAnsi="Calibri"/>
          <w:color w:val="auto"/>
        </w:rPr>
        <w:t>así como una política regional de Cooperación Sur</w:t>
      </w:r>
      <w:r w:rsidR="00363B69" w:rsidRPr="00F21259">
        <w:rPr>
          <w:rFonts w:ascii="Calibri" w:hAnsi="Calibri"/>
          <w:color w:val="auto"/>
        </w:rPr>
        <w:t>-</w:t>
      </w:r>
      <w:r w:rsidRPr="00F21259">
        <w:rPr>
          <w:rFonts w:ascii="Calibri" w:hAnsi="Calibri"/>
          <w:color w:val="auto"/>
        </w:rPr>
        <w:t xml:space="preserve">Sur y Triangular, </w:t>
      </w:r>
      <w:r w:rsidRPr="00F21259">
        <w:rPr>
          <w:rFonts w:ascii="Calibri" w:eastAsia="Times New Roman" w:hAnsi="Calibri"/>
          <w:color w:val="auto"/>
          <w:lang w:eastAsia="es-ES"/>
        </w:rPr>
        <w:t>que tengan en cuenta las</w:t>
      </w:r>
      <w:r w:rsidR="008E21B6" w:rsidRPr="00F21259">
        <w:rPr>
          <w:rFonts w:ascii="Calibri" w:eastAsia="Times New Roman" w:hAnsi="Calibri"/>
          <w:color w:val="auto"/>
          <w:lang w:eastAsia="es-ES"/>
        </w:rPr>
        <w:t xml:space="preserve"> </w:t>
      </w:r>
      <w:r w:rsidRPr="00F21259">
        <w:rPr>
          <w:rFonts w:ascii="Calibri" w:eastAsia="Times New Roman" w:hAnsi="Calibri"/>
          <w:color w:val="auto"/>
          <w:lang w:eastAsia="es-ES"/>
        </w:rPr>
        <w:t>características y necesidades específicas de las diversas áreas y subregiones</w:t>
      </w:r>
      <w:r w:rsidR="00363B69" w:rsidRPr="00F21259">
        <w:rPr>
          <w:rFonts w:ascii="Calibri" w:eastAsia="Times New Roman" w:hAnsi="Calibri"/>
          <w:color w:val="auto"/>
          <w:lang w:eastAsia="es-ES"/>
        </w:rPr>
        <w:t>,</w:t>
      </w:r>
      <w:r w:rsidRPr="00F21259">
        <w:rPr>
          <w:rFonts w:ascii="Calibri" w:eastAsia="Times New Roman" w:hAnsi="Calibri"/>
          <w:color w:val="auto"/>
          <w:lang w:eastAsia="es-ES"/>
        </w:rPr>
        <w:t xml:space="preserve"> así</w:t>
      </w:r>
      <w:r w:rsidR="00363B69" w:rsidRPr="00F21259">
        <w:rPr>
          <w:rFonts w:ascii="Calibri" w:eastAsia="Times New Roman" w:hAnsi="Calibri"/>
          <w:color w:val="auto"/>
          <w:lang w:eastAsia="es-ES"/>
        </w:rPr>
        <w:t xml:space="preserve"> </w:t>
      </w:r>
      <w:r w:rsidRPr="00F21259">
        <w:rPr>
          <w:rFonts w:ascii="Calibri" w:eastAsia="Times New Roman" w:hAnsi="Calibri"/>
          <w:color w:val="auto"/>
          <w:lang w:eastAsia="es-ES"/>
        </w:rPr>
        <w:t>como de cada uno d</w:t>
      </w:r>
      <w:r w:rsidR="00363B69" w:rsidRPr="00F21259">
        <w:rPr>
          <w:rFonts w:ascii="Calibri" w:eastAsia="Times New Roman" w:hAnsi="Calibri"/>
          <w:color w:val="auto"/>
          <w:lang w:eastAsia="es-ES"/>
        </w:rPr>
        <w:t>e los países que las conforman.</w:t>
      </w:r>
    </w:p>
    <w:p w:rsidR="00CF7C4E" w:rsidRPr="00AA57FB" w:rsidRDefault="00CF7C4E" w:rsidP="00AA266E">
      <w:pPr>
        <w:pStyle w:val="Default"/>
        <w:ind w:left="567" w:hanging="567"/>
        <w:jc w:val="both"/>
        <w:rPr>
          <w:rFonts w:ascii="Calibri" w:hAnsi="Calibri"/>
          <w:color w:val="auto"/>
          <w:sz w:val="20"/>
          <w:szCs w:val="20"/>
        </w:rPr>
      </w:pPr>
    </w:p>
    <w:p w:rsidR="00CF7C4E" w:rsidRPr="00F21259" w:rsidRDefault="00CF7C4E" w:rsidP="00AA266E">
      <w:pPr>
        <w:numPr>
          <w:ilvl w:val="0"/>
          <w:numId w:val="4"/>
        </w:numPr>
        <w:ind w:left="567" w:hanging="567"/>
        <w:jc w:val="both"/>
        <w:rPr>
          <w:rFonts w:eastAsia="Times New Roman" w:cs="Arial"/>
          <w:sz w:val="24"/>
          <w:szCs w:val="24"/>
          <w:lang w:eastAsia="es-ES"/>
        </w:rPr>
      </w:pPr>
      <w:r w:rsidRPr="00F21259">
        <w:rPr>
          <w:rFonts w:eastAsia="Times New Roman" w:cs="Arial"/>
          <w:sz w:val="24"/>
          <w:szCs w:val="24"/>
          <w:lang w:eastAsia="es-ES"/>
        </w:rPr>
        <w:t>Reconocemos, en ese sentido, al Caribe insular</w:t>
      </w:r>
      <w:r w:rsidR="00D11835" w:rsidRPr="00F21259">
        <w:rPr>
          <w:rFonts w:eastAsia="Times New Roman" w:cs="Arial"/>
          <w:sz w:val="24"/>
          <w:szCs w:val="24"/>
          <w:lang w:eastAsia="es-ES"/>
        </w:rPr>
        <w:t xml:space="preserve"> y Centroamérica</w:t>
      </w:r>
      <w:r w:rsidR="00841E9E" w:rsidRPr="00F21259">
        <w:rPr>
          <w:rFonts w:eastAsia="Times New Roman" w:cs="Arial"/>
          <w:sz w:val="24"/>
          <w:szCs w:val="24"/>
          <w:lang w:eastAsia="es-ES"/>
        </w:rPr>
        <w:t>, así como los países en la costa norte de América del Sur con áreas costeras</w:t>
      </w:r>
      <w:r w:rsidR="00C60772" w:rsidRPr="00F21259">
        <w:rPr>
          <w:rFonts w:eastAsia="Times New Roman" w:cs="Arial"/>
          <w:sz w:val="24"/>
          <w:szCs w:val="24"/>
          <w:lang w:eastAsia="es-ES"/>
        </w:rPr>
        <w:t xml:space="preserve"> bajas</w:t>
      </w:r>
      <w:r w:rsidR="004025AA" w:rsidRPr="00F21259">
        <w:rPr>
          <w:rFonts w:eastAsia="Times New Roman" w:cs="Arial"/>
          <w:sz w:val="24"/>
          <w:szCs w:val="24"/>
          <w:lang w:eastAsia="es-ES"/>
        </w:rPr>
        <w:t>,</w:t>
      </w:r>
      <w:r w:rsidR="00C60772" w:rsidRPr="00F21259">
        <w:rPr>
          <w:rFonts w:eastAsia="Times New Roman" w:cs="Arial"/>
          <w:sz w:val="24"/>
          <w:szCs w:val="24"/>
          <w:lang w:eastAsia="es-ES"/>
        </w:rPr>
        <w:t xml:space="preserve"> </w:t>
      </w:r>
      <w:r w:rsidRPr="00F21259">
        <w:rPr>
          <w:rFonts w:eastAsia="Times New Roman" w:cs="Arial"/>
          <w:sz w:val="24"/>
          <w:szCs w:val="24"/>
          <w:lang w:eastAsia="es-ES"/>
        </w:rPr>
        <w:t>como las</w:t>
      </w:r>
      <w:r w:rsidR="00A87ACD" w:rsidRPr="00F21259">
        <w:rPr>
          <w:rFonts w:eastAsia="Times New Roman" w:cs="Arial"/>
          <w:sz w:val="24"/>
          <w:szCs w:val="24"/>
          <w:lang w:eastAsia="es-ES"/>
        </w:rPr>
        <w:t xml:space="preserve"> </w:t>
      </w:r>
      <w:r w:rsidRPr="00F21259">
        <w:rPr>
          <w:rFonts w:eastAsia="Times New Roman" w:cs="Arial"/>
          <w:sz w:val="24"/>
          <w:szCs w:val="24"/>
          <w:lang w:eastAsia="es-ES"/>
        </w:rPr>
        <w:t>subregiones de mayor vulnerabilidad desde el punto de vista económico, social y medioambiental, y</w:t>
      </w:r>
      <w:r w:rsidR="00363B69" w:rsidRPr="00F21259">
        <w:rPr>
          <w:rFonts w:eastAsia="Times New Roman" w:cs="Arial"/>
          <w:sz w:val="24"/>
          <w:szCs w:val="24"/>
          <w:lang w:eastAsia="es-ES"/>
        </w:rPr>
        <w:t xml:space="preserve"> </w:t>
      </w:r>
      <w:r w:rsidRPr="00F21259">
        <w:rPr>
          <w:rFonts w:eastAsia="Times New Roman" w:cs="Arial"/>
          <w:sz w:val="24"/>
          <w:szCs w:val="24"/>
          <w:lang w:eastAsia="es-ES"/>
        </w:rPr>
        <w:t>abogamos por promover el comercio</w:t>
      </w:r>
      <w:r w:rsidR="00C60772" w:rsidRPr="00F21259">
        <w:rPr>
          <w:rFonts w:eastAsia="Times New Roman" w:cs="Arial"/>
          <w:sz w:val="24"/>
          <w:szCs w:val="24"/>
          <w:lang w:eastAsia="es-ES"/>
        </w:rPr>
        <w:t xml:space="preserve"> solidario y complementario</w:t>
      </w:r>
      <w:r w:rsidR="004025AA" w:rsidRPr="00F21259">
        <w:rPr>
          <w:rFonts w:eastAsia="Times New Roman" w:cs="Arial"/>
          <w:sz w:val="24"/>
          <w:szCs w:val="24"/>
          <w:lang w:eastAsia="es-ES"/>
        </w:rPr>
        <w:t xml:space="preserve">, </w:t>
      </w:r>
      <w:r w:rsidRPr="00F21259">
        <w:rPr>
          <w:rFonts w:eastAsia="Times New Roman" w:cs="Arial"/>
          <w:sz w:val="24"/>
          <w:szCs w:val="24"/>
          <w:lang w:eastAsia="es-ES"/>
        </w:rPr>
        <w:t>las inversiones y</w:t>
      </w:r>
      <w:r w:rsidR="00363B69" w:rsidRPr="00F21259">
        <w:rPr>
          <w:rFonts w:eastAsia="Times New Roman" w:cs="Arial"/>
          <w:sz w:val="24"/>
          <w:szCs w:val="24"/>
          <w:lang w:eastAsia="es-ES"/>
        </w:rPr>
        <w:t xml:space="preserve"> </w:t>
      </w:r>
      <w:r w:rsidRPr="00F21259">
        <w:rPr>
          <w:rFonts w:eastAsia="Times New Roman" w:cs="Arial"/>
          <w:sz w:val="24"/>
          <w:szCs w:val="24"/>
          <w:lang w:eastAsia="es-ES"/>
        </w:rPr>
        <w:t>proyectos</w:t>
      </w:r>
      <w:r w:rsidR="00363B69" w:rsidRPr="00F21259">
        <w:rPr>
          <w:rFonts w:eastAsia="Times New Roman" w:cs="Arial"/>
          <w:sz w:val="24"/>
          <w:szCs w:val="24"/>
          <w:lang w:eastAsia="es-ES"/>
        </w:rPr>
        <w:t>,</w:t>
      </w:r>
      <w:r w:rsidRPr="00F21259">
        <w:rPr>
          <w:rFonts w:eastAsia="Times New Roman" w:cs="Arial"/>
          <w:sz w:val="24"/>
          <w:szCs w:val="24"/>
          <w:lang w:eastAsia="es-ES"/>
        </w:rPr>
        <w:t xml:space="preserve"> y</w:t>
      </w:r>
      <w:r w:rsidR="004025AA" w:rsidRPr="00F21259">
        <w:rPr>
          <w:rFonts w:eastAsia="Times New Roman" w:cs="Arial"/>
          <w:sz w:val="24"/>
          <w:szCs w:val="24"/>
          <w:lang w:eastAsia="es-ES"/>
        </w:rPr>
        <w:t xml:space="preserve"> las </w:t>
      </w:r>
      <w:r w:rsidRPr="00F21259">
        <w:rPr>
          <w:rFonts w:eastAsia="Times New Roman" w:cs="Arial"/>
          <w:sz w:val="24"/>
          <w:szCs w:val="24"/>
          <w:lang w:eastAsia="es-ES"/>
        </w:rPr>
        <w:t>acciones de</w:t>
      </w:r>
      <w:r w:rsidR="00363B69" w:rsidRPr="00F21259">
        <w:rPr>
          <w:rFonts w:eastAsia="Times New Roman" w:cs="Arial"/>
          <w:sz w:val="24"/>
          <w:szCs w:val="24"/>
          <w:lang w:eastAsia="es-ES"/>
        </w:rPr>
        <w:t xml:space="preserve"> </w:t>
      </w:r>
      <w:r w:rsidRPr="00F21259">
        <w:rPr>
          <w:rFonts w:eastAsia="Times New Roman" w:cs="Arial"/>
          <w:sz w:val="24"/>
          <w:szCs w:val="24"/>
          <w:lang w:eastAsia="es-ES"/>
        </w:rPr>
        <w:t>cooperación encaminadas a superar los disímiles retos y</w:t>
      </w:r>
      <w:r w:rsidR="00363B69" w:rsidRPr="00F21259">
        <w:rPr>
          <w:rFonts w:eastAsia="Times New Roman" w:cs="Arial"/>
          <w:sz w:val="24"/>
          <w:szCs w:val="24"/>
          <w:lang w:eastAsia="es-ES"/>
        </w:rPr>
        <w:t xml:space="preserve"> </w:t>
      </w:r>
      <w:r w:rsidRPr="00F21259">
        <w:rPr>
          <w:rFonts w:eastAsia="Times New Roman" w:cs="Arial"/>
          <w:sz w:val="24"/>
          <w:szCs w:val="24"/>
          <w:lang w:eastAsia="es-ES"/>
        </w:rPr>
        <w:t>dificultades asociados a</w:t>
      </w:r>
      <w:r w:rsidR="00363B69" w:rsidRPr="00F21259">
        <w:rPr>
          <w:rFonts w:eastAsia="Times New Roman" w:cs="Arial"/>
          <w:sz w:val="24"/>
          <w:szCs w:val="24"/>
          <w:lang w:eastAsia="es-ES"/>
        </w:rPr>
        <w:t xml:space="preserve"> </w:t>
      </w:r>
      <w:r w:rsidRPr="00F21259">
        <w:rPr>
          <w:rFonts w:eastAsia="Times New Roman" w:cs="Arial"/>
          <w:sz w:val="24"/>
          <w:szCs w:val="24"/>
          <w:lang w:eastAsia="es-ES"/>
        </w:rPr>
        <w:t>su</w:t>
      </w:r>
      <w:r w:rsidR="00363B69" w:rsidRPr="00F21259">
        <w:rPr>
          <w:rFonts w:eastAsia="Times New Roman" w:cs="Arial"/>
          <w:sz w:val="24"/>
          <w:szCs w:val="24"/>
          <w:lang w:eastAsia="es-ES"/>
        </w:rPr>
        <w:t xml:space="preserve"> </w:t>
      </w:r>
      <w:r w:rsidR="00C42C6A" w:rsidRPr="00F21259">
        <w:rPr>
          <w:rFonts w:eastAsia="Times New Roman" w:cs="Arial"/>
          <w:sz w:val="24"/>
          <w:szCs w:val="24"/>
          <w:lang w:eastAsia="es-ES"/>
        </w:rPr>
        <w:t>vulnerabilidad.</w:t>
      </w:r>
    </w:p>
    <w:p w:rsidR="00CF7C4E" w:rsidRPr="00F21259" w:rsidRDefault="00CF7C4E" w:rsidP="00AA266E">
      <w:pPr>
        <w:pStyle w:val="Default"/>
        <w:ind w:left="567" w:hanging="567"/>
        <w:jc w:val="both"/>
        <w:rPr>
          <w:rFonts w:ascii="Calibri" w:hAnsi="Calibri"/>
          <w:color w:val="auto"/>
        </w:rPr>
      </w:pPr>
    </w:p>
    <w:p w:rsidR="00CF7C4E" w:rsidRPr="00F21259" w:rsidRDefault="00CF7C4E" w:rsidP="00AA266E">
      <w:pPr>
        <w:pStyle w:val="Default"/>
        <w:numPr>
          <w:ilvl w:val="0"/>
          <w:numId w:val="4"/>
        </w:numPr>
        <w:ind w:left="567" w:hanging="567"/>
        <w:jc w:val="both"/>
        <w:rPr>
          <w:rFonts w:ascii="Calibri" w:hAnsi="Calibri"/>
          <w:color w:val="auto"/>
        </w:rPr>
      </w:pPr>
      <w:r w:rsidRPr="00F21259">
        <w:rPr>
          <w:rFonts w:ascii="Calibri" w:eastAsia="Times New Roman" w:hAnsi="Calibri"/>
          <w:color w:val="auto"/>
          <w:lang w:eastAsia="es-ES"/>
        </w:rPr>
        <w:t>Nos comprometemos a continuar contribuyendo al esfuerzo de reconstrucción y</w:t>
      </w:r>
      <w:r w:rsidR="00363B69" w:rsidRPr="00F21259">
        <w:rPr>
          <w:rFonts w:ascii="Calibri" w:eastAsia="Times New Roman" w:hAnsi="Calibri"/>
          <w:color w:val="auto"/>
          <w:lang w:eastAsia="es-ES"/>
        </w:rPr>
        <w:t xml:space="preserve"> </w:t>
      </w:r>
      <w:r w:rsidRPr="00F21259">
        <w:rPr>
          <w:rFonts w:ascii="Calibri" w:eastAsia="Times New Roman" w:hAnsi="Calibri"/>
          <w:color w:val="auto"/>
          <w:lang w:eastAsia="es-ES"/>
        </w:rPr>
        <w:t>desarrollo de Haití</w:t>
      </w:r>
      <w:r w:rsidR="00363B69" w:rsidRPr="00F21259">
        <w:rPr>
          <w:rFonts w:ascii="Calibri" w:eastAsia="Times New Roman" w:hAnsi="Calibri"/>
          <w:color w:val="auto"/>
          <w:lang w:eastAsia="es-ES"/>
        </w:rPr>
        <w:t>,</w:t>
      </w:r>
      <w:r w:rsidRPr="00F21259">
        <w:rPr>
          <w:rFonts w:ascii="Calibri" w:eastAsia="Times New Roman" w:hAnsi="Calibri"/>
          <w:color w:val="auto"/>
          <w:lang w:eastAsia="es-ES"/>
        </w:rPr>
        <w:t xml:space="preserve"> de conformidad con los ámbitos prioritarios definidos por su</w:t>
      </w:r>
      <w:r w:rsidR="00363B69" w:rsidRPr="00F21259">
        <w:rPr>
          <w:rFonts w:ascii="Calibri" w:eastAsia="Times New Roman" w:hAnsi="Calibri"/>
          <w:color w:val="auto"/>
          <w:lang w:eastAsia="es-ES"/>
        </w:rPr>
        <w:t xml:space="preserve"> </w:t>
      </w:r>
      <w:r w:rsidRPr="00F21259">
        <w:rPr>
          <w:rFonts w:ascii="Calibri" w:eastAsia="Times New Roman" w:hAnsi="Calibri"/>
          <w:color w:val="auto"/>
          <w:lang w:eastAsia="es-ES"/>
        </w:rPr>
        <w:t>gobierno</w:t>
      </w:r>
      <w:r w:rsidR="00363B69" w:rsidRPr="00F21259">
        <w:rPr>
          <w:rFonts w:ascii="Calibri" w:eastAsia="Times New Roman" w:hAnsi="Calibri"/>
          <w:color w:val="auto"/>
          <w:lang w:eastAsia="es-ES"/>
        </w:rPr>
        <w:t>,</w:t>
      </w:r>
      <w:r w:rsidRPr="00F21259">
        <w:rPr>
          <w:rFonts w:ascii="Calibri" w:eastAsia="Times New Roman" w:hAnsi="Calibri"/>
          <w:color w:val="auto"/>
          <w:lang w:eastAsia="es-ES"/>
        </w:rPr>
        <w:t xml:space="preserve"> y con pleno respeto a su autoridad y soberanía, así como al principio de</w:t>
      </w:r>
      <w:r w:rsidR="00363B69" w:rsidRPr="00F21259">
        <w:rPr>
          <w:rFonts w:ascii="Calibri" w:eastAsia="Times New Roman" w:hAnsi="Calibri"/>
          <w:color w:val="auto"/>
          <w:lang w:eastAsia="es-ES"/>
        </w:rPr>
        <w:t xml:space="preserve"> </w:t>
      </w:r>
      <w:r w:rsidRPr="00F21259">
        <w:rPr>
          <w:rFonts w:ascii="Calibri" w:eastAsia="Times New Roman" w:hAnsi="Calibri"/>
          <w:color w:val="auto"/>
          <w:lang w:eastAsia="es-ES"/>
        </w:rPr>
        <w:t>no intervención en los asuntos internos, en conformidad con la resolución sobre cooperación especial con Haití aprobada por las Ministras y Ministros de Relaciones Exteriores</w:t>
      </w:r>
      <w:r w:rsidR="00363B69" w:rsidRPr="00F21259">
        <w:rPr>
          <w:rFonts w:ascii="Calibri" w:eastAsia="Times New Roman" w:hAnsi="Calibri"/>
          <w:color w:val="auto"/>
          <w:lang w:eastAsia="es-ES"/>
        </w:rPr>
        <w:t>,</w:t>
      </w:r>
      <w:r w:rsidRPr="00F21259">
        <w:rPr>
          <w:rFonts w:ascii="Calibri" w:eastAsia="Times New Roman" w:hAnsi="Calibri"/>
          <w:color w:val="auto"/>
          <w:lang w:eastAsia="es-ES"/>
        </w:rPr>
        <w:t xml:space="preserve"> y ratificada por las Jefas y Jefes de Estado y/o de Gobierno en la I Cumbre de la CELAC. </w:t>
      </w:r>
      <w:r w:rsidR="00363B69" w:rsidRPr="00F21259">
        <w:rPr>
          <w:rFonts w:ascii="Calibri" w:eastAsia="Times New Roman" w:hAnsi="Calibri"/>
          <w:color w:val="auto"/>
          <w:lang w:eastAsia="es-ES"/>
        </w:rPr>
        <w:t>I</w:t>
      </w:r>
      <w:r w:rsidRPr="00F21259">
        <w:rPr>
          <w:rFonts w:ascii="Calibri" w:eastAsia="Times New Roman" w:hAnsi="Calibri"/>
          <w:color w:val="auto"/>
          <w:lang w:eastAsia="es-ES"/>
        </w:rPr>
        <w:t>nstamos a los Gobiernos, a los donantes tradicionales y</w:t>
      </w:r>
      <w:r w:rsidR="00363B69" w:rsidRPr="00F21259">
        <w:rPr>
          <w:rFonts w:ascii="Calibri" w:eastAsia="Times New Roman" w:hAnsi="Calibri"/>
          <w:color w:val="auto"/>
          <w:lang w:eastAsia="es-ES"/>
        </w:rPr>
        <w:t xml:space="preserve"> </w:t>
      </w:r>
      <w:r w:rsidRPr="00F21259">
        <w:rPr>
          <w:rFonts w:ascii="Calibri" w:eastAsia="Times New Roman" w:hAnsi="Calibri"/>
          <w:color w:val="auto"/>
          <w:lang w:eastAsia="es-ES"/>
        </w:rPr>
        <w:t>a</w:t>
      </w:r>
      <w:r w:rsidR="00363B69" w:rsidRPr="00F21259">
        <w:rPr>
          <w:rFonts w:ascii="Calibri" w:eastAsia="Times New Roman" w:hAnsi="Calibri"/>
          <w:color w:val="auto"/>
          <w:lang w:eastAsia="es-ES"/>
        </w:rPr>
        <w:t xml:space="preserve"> </w:t>
      </w:r>
      <w:r w:rsidRPr="00F21259">
        <w:rPr>
          <w:rFonts w:ascii="Calibri" w:eastAsia="Times New Roman" w:hAnsi="Calibri"/>
          <w:color w:val="auto"/>
          <w:lang w:eastAsia="es-ES"/>
        </w:rPr>
        <w:t>las</w:t>
      </w:r>
      <w:r w:rsidR="00363B69" w:rsidRPr="00F21259">
        <w:rPr>
          <w:rFonts w:ascii="Calibri" w:eastAsia="Times New Roman" w:hAnsi="Calibri"/>
          <w:color w:val="auto"/>
          <w:lang w:eastAsia="es-ES"/>
        </w:rPr>
        <w:t xml:space="preserve"> </w:t>
      </w:r>
      <w:r w:rsidRPr="00F21259">
        <w:rPr>
          <w:rFonts w:ascii="Calibri" w:eastAsia="Times New Roman" w:hAnsi="Calibri"/>
          <w:color w:val="auto"/>
          <w:lang w:eastAsia="es-ES"/>
        </w:rPr>
        <w:t xml:space="preserve">instituciones financieras internacionales para que </w:t>
      </w:r>
      <w:r w:rsidR="00C60772" w:rsidRPr="00F21259">
        <w:rPr>
          <w:rFonts w:ascii="Calibri" w:eastAsia="Times New Roman" w:hAnsi="Calibri"/>
          <w:color w:val="auto"/>
          <w:lang w:eastAsia="es-ES"/>
        </w:rPr>
        <w:t>apoyen con mayor amplitud y rapidez</w:t>
      </w:r>
      <w:r w:rsidR="00363B69" w:rsidRPr="00F21259">
        <w:rPr>
          <w:rFonts w:ascii="Calibri" w:eastAsia="Times New Roman" w:hAnsi="Calibri"/>
          <w:color w:val="auto"/>
          <w:lang w:eastAsia="es-ES"/>
        </w:rPr>
        <w:t>,</w:t>
      </w:r>
      <w:r w:rsidR="00C60772" w:rsidRPr="00F21259">
        <w:rPr>
          <w:rFonts w:ascii="Calibri" w:eastAsia="Times New Roman" w:hAnsi="Calibri"/>
          <w:color w:val="auto"/>
          <w:lang w:eastAsia="es-ES"/>
        </w:rPr>
        <w:t xml:space="preserve"> </w:t>
      </w:r>
      <w:r w:rsidRPr="00F21259">
        <w:rPr>
          <w:rFonts w:ascii="Calibri" w:eastAsia="Times New Roman" w:hAnsi="Calibri"/>
          <w:color w:val="auto"/>
          <w:lang w:eastAsia="es-ES"/>
        </w:rPr>
        <w:t>la ejecución del Plan de Desarrollo Estratégico Nacional (NSDH) del Gobierno de Haití,</w:t>
      </w:r>
      <w:r w:rsidR="00C60772" w:rsidRPr="00F21259">
        <w:rPr>
          <w:rFonts w:ascii="Calibri" w:eastAsia="Times New Roman" w:hAnsi="Calibri"/>
          <w:color w:val="auto"/>
          <w:lang w:eastAsia="es-ES"/>
        </w:rPr>
        <w:t xml:space="preserve"> en especial en el ámbito de la agricultura. Los instamos</w:t>
      </w:r>
      <w:r w:rsidR="00363B69" w:rsidRPr="00F21259">
        <w:rPr>
          <w:rFonts w:ascii="Calibri" w:eastAsia="Times New Roman" w:hAnsi="Calibri"/>
          <w:color w:val="auto"/>
          <w:lang w:eastAsia="es-ES"/>
        </w:rPr>
        <w:t>,</w:t>
      </w:r>
      <w:r w:rsidR="00C60772" w:rsidRPr="00F21259">
        <w:rPr>
          <w:rFonts w:ascii="Calibri" w:eastAsia="Times New Roman" w:hAnsi="Calibri"/>
          <w:color w:val="auto"/>
          <w:lang w:eastAsia="es-ES"/>
        </w:rPr>
        <w:t xml:space="preserve"> asimismo</w:t>
      </w:r>
      <w:r w:rsidR="00363B69" w:rsidRPr="00F21259">
        <w:rPr>
          <w:rFonts w:ascii="Calibri" w:eastAsia="Times New Roman" w:hAnsi="Calibri"/>
          <w:color w:val="auto"/>
          <w:lang w:eastAsia="es-ES"/>
        </w:rPr>
        <w:t>,</w:t>
      </w:r>
      <w:r w:rsidR="00C60772" w:rsidRPr="00F21259">
        <w:rPr>
          <w:rFonts w:ascii="Calibri" w:eastAsia="Times New Roman" w:hAnsi="Calibri"/>
          <w:color w:val="auto"/>
          <w:lang w:eastAsia="es-ES"/>
        </w:rPr>
        <w:t xml:space="preserve"> a apoyar el </w:t>
      </w:r>
      <w:r w:rsidRPr="00F21259">
        <w:rPr>
          <w:rFonts w:ascii="Calibri" w:eastAsia="Times New Roman" w:hAnsi="Calibri"/>
          <w:color w:val="auto"/>
          <w:lang w:eastAsia="es-ES"/>
        </w:rPr>
        <w:t>Plan Nacional para la Eliminación del Cólera</w:t>
      </w:r>
      <w:r w:rsidR="00C60772" w:rsidRPr="00F21259">
        <w:rPr>
          <w:rFonts w:ascii="Calibri" w:eastAsia="Times New Roman" w:hAnsi="Calibri"/>
          <w:color w:val="auto"/>
          <w:lang w:eastAsia="es-ES"/>
        </w:rPr>
        <w:t xml:space="preserve">, que </w:t>
      </w:r>
      <w:r w:rsidRPr="00F21259">
        <w:rPr>
          <w:rFonts w:ascii="Calibri" w:eastAsia="Times New Roman" w:hAnsi="Calibri"/>
          <w:color w:val="auto"/>
          <w:lang w:eastAsia="es-ES"/>
        </w:rPr>
        <w:t>requiere de medidas urgentes de prevención y control, así como de inversiones en infraestructura de agua, saneamiento, y fortalecimiento de la capacidad de las instituciones del país.</w:t>
      </w:r>
    </w:p>
    <w:p w:rsidR="00CF7C4E" w:rsidRPr="00F21259" w:rsidRDefault="00CF7C4E" w:rsidP="00AA266E">
      <w:pPr>
        <w:pStyle w:val="Default"/>
        <w:ind w:left="567" w:hanging="567"/>
        <w:jc w:val="both"/>
        <w:rPr>
          <w:rFonts w:ascii="Calibri" w:hAnsi="Calibri"/>
          <w:color w:val="auto"/>
        </w:rPr>
      </w:pPr>
    </w:p>
    <w:p w:rsidR="00F70D7B" w:rsidRPr="00F21259" w:rsidRDefault="00F70D7B" w:rsidP="00AA266E">
      <w:pPr>
        <w:numPr>
          <w:ilvl w:val="0"/>
          <w:numId w:val="4"/>
        </w:numPr>
        <w:ind w:left="567" w:hanging="567"/>
        <w:jc w:val="both"/>
        <w:rPr>
          <w:rFonts w:eastAsia="Times New Roman" w:cs="Arial"/>
          <w:sz w:val="24"/>
          <w:szCs w:val="24"/>
          <w:lang w:eastAsia="es-ES"/>
        </w:rPr>
      </w:pPr>
      <w:r w:rsidRPr="00F21259">
        <w:rPr>
          <w:rFonts w:eastAsia="Times New Roman" w:cs="Arial"/>
          <w:sz w:val="24"/>
          <w:szCs w:val="24"/>
          <w:lang w:eastAsia="es-ES"/>
        </w:rPr>
        <w:t>Afirmamos</w:t>
      </w:r>
      <w:r w:rsidR="0035552B" w:rsidRPr="00F21259">
        <w:rPr>
          <w:rFonts w:eastAsia="Times New Roman" w:cs="Arial"/>
          <w:sz w:val="24"/>
          <w:szCs w:val="24"/>
          <w:lang w:eastAsia="es-ES"/>
        </w:rPr>
        <w:t>,</w:t>
      </w:r>
      <w:r w:rsidRPr="00F21259">
        <w:rPr>
          <w:rFonts w:eastAsia="Times New Roman" w:cs="Arial"/>
          <w:sz w:val="24"/>
          <w:szCs w:val="24"/>
          <w:lang w:eastAsia="es-ES"/>
        </w:rPr>
        <w:t xml:space="preserve"> que para la elaboración de una Agenda Estratégica Regional sobre la</w:t>
      </w:r>
      <w:r w:rsidR="00363B69" w:rsidRPr="00F21259">
        <w:rPr>
          <w:rFonts w:eastAsia="Times New Roman" w:cs="Arial"/>
          <w:sz w:val="24"/>
          <w:szCs w:val="24"/>
          <w:lang w:eastAsia="es-ES"/>
        </w:rPr>
        <w:t xml:space="preserve"> </w:t>
      </w:r>
      <w:r w:rsidRPr="00F21259">
        <w:rPr>
          <w:rFonts w:eastAsia="Times New Roman" w:cs="Arial"/>
          <w:sz w:val="24"/>
          <w:szCs w:val="24"/>
          <w:lang w:eastAsia="es-ES"/>
        </w:rPr>
        <w:t>Gestión Integral del Riesgo de Desastres</w:t>
      </w:r>
      <w:r w:rsidR="0035552B" w:rsidRPr="00F21259">
        <w:rPr>
          <w:rFonts w:eastAsia="Times New Roman" w:cs="Arial"/>
          <w:sz w:val="24"/>
          <w:szCs w:val="24"/>
          <w:lang w:eastAsia="es-ES"/>
        </w:rPr>
        <w:t>,</w:t>
      </w:r>
      <w:r w:rsidRPr="00F21259">
        <w:rPr>
          <w:rFonts w:eastAsia="Times New Roman" w:cs="Arial"/>
          <w:sz w:val="24"/>
          <w:szCs w:val="24"/>
          <w:lang w:eastAsia="es-ES"/>
        </w:rPr>
        <w:t xml:space="preserve"> es necesario que la temática sea reconocida como un proceso integrado por acciones relativas a la estimación y reducción del riesgo, la</w:t>
      </w:r>
      <w:r w:rsidR="00363B69" w:rsidRPr="00F21259">
        <w:rPr>
          <w:rFonts w:eastAsia="Times New Roman" w:cs="Arial"/>
          <w:sz w:val="24"/>
          <w:szCs w:val="24"/>
          <w:lang w:eastAsia="es-ES"/>
        </w:rPr>
        <w:t xml:space="preserve"> </w:t>
      </w:r>
      <w:r w:rsidRPr="00F21259">
        <w:rPr>
          <w:rFonts w:eastAsia="Times New Roman" w:cs="Arial"/>
          <w:sz w:val="24"/>
          <w:szCs w:val="24"/>
          <w:lang w:eastAsia="es-ES"/>
        </w:rPr>
        <w:t>preparación, la asistencia humanitaria y la reconstrucción, las que deberán ser</w:t>
      </w:r>
      <w:r w:rsidR="0035552B" w:rsidRPr="00F21259">
        <w:rPr>
          <w:rFonts w:eastAsia="Times New Roman" w:cs="Arial"/>
          <w:sz w:val="24"/>
          <w:szCs w:val="24"/>
          <w:lang w:eastAsia="es-ES"/>
        </w:rPr>
        <w:t xml:space="preserve"> </w:t>
      </w:r>
      <w:r w:rsidRPr="00F21259">
        <w:rPr>
          <w:rFonts w:eastAsia="Times New Roman" w:cs="Arial"/>
          <w:sz w:val="24"/>
          <w:szCs w:val="24"/>
          <w:lang w:eastAsia="es-ES"/>
        </w:rPr>
        <w:t>parte de un Plan de Acción coordinado y articulado entre los entes locales, nacionales, subregionales y regionales.</w:t>
      </w:r>
    </w:p>
    <w:p w:rsidR="00F70D7B" w:rsidRPr="00F21259" w:rsidRDefault="00F70D7B" w:rsidP="00AA266E">
      <w:pPr>
        <w:pStyle w:val="Default"/>
        <w:ind w:left="567" w:hanging="567"/>
        <w:jc w:val="both"/>
        <w:rPr>
          <w:rFonts w:ascii="Calibri" w:hAnsi="Calibri"/>
          <w:color w:val="auto"/>
        </w:rPr>
      </w:pPr>
    </w:p>
    <w:p w:rsidR="00CF7C4E" w:rsidRPr="00F21259" w:rsidRDefault="00CF7C4E" w:rsidP="00AA266E">
      <w:pPr>
        <w:pStyle w:val="Default"/>
        <w:numPr>
          <w:ilvl w:val="0"/>
          <w:numId w:val="4"/>
        </w:numPr>
        <w:ind w:left="567" w:hanging="567"/>
        <w:jc w:val="both"/>
        <w:rPr>
          <w:rFonts w:ascii="Calibri" w:hAnsi="Calibri"/>
          <w:color w:val="auto"/>
        </w:rPr>
      </w:pPr>
      <w:r w:rsidRPr="00F21259">
        <w:rPr>
          <w:rFonts w:ascii="Calibri" w:hAnsi="Calibri"/>
          <w:color w:val="auto"/>
          <w:lang w:val="es-AR"/>
        </w:rPr>
        <w:t>Nos comprometemos a continuar consolidando sólidos principios regionales en</w:t>
      </w:r>
      <w:r w:rsidR="00314B11" w:rsidRPr="00F21259">
        <w:rPr>
          <w:rFonts w:ascii="Calibri" w:hAnsi="Calibri"/>
          <w:color w:val="auto"/>
          <w:lang w:val="es-AR"/>
        </w:rPr>
        <w:t xml:space="preserve"> </w:t>
      </w:r>
      <w:r w:rsidRPr="00F21259">
        <w:rPr>
          <w:rFonts w:ascii="Calibri" w:hAnsi="Calibri"/>
          <w:color w:val="auto"/>
          <w:lang w:val="es-AR"/>
        </w:rPr>
        <w:t>materia de reconocimiento de los derechos de los migrantes, así como a</w:t>
      </w:r>
      <w:r w:rsidR="00314B11" w:rsidRPr="00F21259">
        <w:rPr>
          <w:rFonts w:ascii="Calibri" w:hAnsi="Calibri"/>
          <w:color w:val="auto"/>
          <w:lang w:val="es-AR"/>
        </w:rPr>
        <w:t xml:space="preserve"> </w:t>
      </w:r>
      <w:r w:rsidRPr="00F21259">
        <w:rPr>
          <w:rFonts w:ascii="Calibri" w:hAnsi="Calibri"/>
          <w:color w:val="auto"/>
          <w:lang w:val="es-AR"/>
        </w:rPr>
        <w:t>profundizar la coordinación de políticas migratorias regionales y de posiciones comunes en las negociaciones globales e interregionales sobre migraciones, y en</w:t>
      </w:r>
      <w:r w:rsidR="00314B11" w:rsidRPr="00F21259">
        <w:rPr>
          <w:rFonts w:ascii="Calibri" w:hAnsi="Calibri"/>
          <w:color w:val="auto"/>
          <w:lang w:val="es-AR"/>
        </w:rPr>
        <w:t xml:space="preserve"> </w:t>
      </w:r>
      <w:r w:rsidRPr="00F21259">
        <w:rPr>
          <w:rFonts w:ascii="Calibri" w:hAnsi="Calibri"/>
          <w:color w:val="auto"/>
          <w:lang w:val="es-AR"/>
        </w:rPr>
        <w:t>especial, en la promoción del debate internacional sobre el nexo entre la</w:t>
      </w:r>
      <w:r w:rsidR="00314B11" w:rsidRPr="00F21259">
        <w:rPr>
          <w:rFonts w:ascii="Calibri" w:hAnsi="Calibri"/>
          <w:color w:val="auto"/>
          <w:lang w:val="es-AR"/>
        </w:rPr>
        <w:t xml:space="preserve"> </w:t>
      </w:r>
      <w:r w:rsidRPr="00F21259">
        <w:rPr>
          <w:rFonts w:ascii="Calibri" w:hAnsi="Calibri"/>
          <w:color w:val="auto"/>
          <w:lang w:val="es-AR"/>
        </w:rPr>
        <w:t>migración, el des</w:t>
      </w:r>
      <w:r w:rsidR="00297277" w:rsidRPr="00F21259">
        <w:rPr>
          <w:rFonts w:ascii="Calibri" w:hAnsi="Calibri"/>
          <w:color w:val="auto"/>
          <w:lang w:val="es-AR"/>
        </w:rPr>
        <w:t>arrollo y los derechos humanos.</w:t>
      </w:r>
    </w:p>
    <w:p w:rsidR="00CF7C4E" w:rsidRPr="00F21259" w:rsidRDefault="00CF7C4E" w:rsidP="00AA266E">
      <w:pPr>
        <w:pStyle w:val="Default"/>
        <w:ind w:left="567" w:hanging="567"/>
        <w:jc w:val="both"/>
        <w:rPr>
          <w:rFonts w:ascii="Calibri" w:hAnsi="Calibri"/>
          <w:color w:val="auto"/>
        </w:rPr>
      </w:pPr>
    </w:p>
    <w:p w:rsidR="007C09BF" w:rsidRPr="00F21259" w:rsidRDefault="001C71B1" w:rsidP="00AA266E">
      <w:pPr>
        <w:pStyle w:val="Default"/>
        <w:numPr>
          <w:ilvl w:val="0"/>
          <w:numId w:val="4"/>
        </w:numPr>
        <w:ind w:left="567" w:hanging="567"/>
        <w:jc w:val="both"/>
        <w:rPr>
          <w:rFonts w:ascii="Calibri" w:hAnsi="Calibri"/>
          <w:color w:val="auto"/>
          <w:lang w:val="es-AR"/>
        </w:rPr>
      </w:pPr>
      <w:r w:rsidRPr="00F21259">
        <w:rPr>
          <w:rFonts w:ascii="Calibri" w:hAnsi="Calibri"/>
          <w:color w:val="auto"/>
          <w:lang w:val="es-AR"/>
        </w:rPr>
        <w:t>Reafirmamos nuestra voluntad y compromiso para seguir avanzando en la consecución de los Obje</w:t>
      </w:r>
      <w:r w:rsidR="00314B11" w:rsidRPr="00F21259">
        <w:rPr>
          <w:rFonts w:ascii="Calibri" w:hAnsi="Calibri"/>
          <w:color w:val="auto"/>
          <w:lang w:val="es-AR"/>
        </w:rPr>
        <w:t>tivos de Desarrollo del Milenio.</w:t>
      </w:r>
    </w:p>
    <w:p w:rsidR="001C71B1" w:rsidRPr="00F21259" w:rsidRDefault="001C71B1" w:rsidP="00AA266E">
      <w:pPr>
        <w:pStyle w:val="Default"/>
        <w:ind w:left="567" w:hanging="567"/>
        <w:jc w:val="both"/>
        <w:rPr>
          <w:rFonts w:ascii="Calibri" w:hAnsi="Calibri"/>
          <w:color w:val="auto"/>
        </w:rPr>
      </w:pPr>
    </w:p>
    <w:p w:rsidR="00902853" w:rsidRPr="00F21259" w:rsidRDefault="00CF7C4E" w:rsidP="00AA266E">
      <w:pPr>
        <w:numPr>
          <w:ilvl w:val="0"/>
          <w:numId w:val="4"/>
        </w:numPr>
        <w:ind w:left="567" w:hanging="567"/>
        <w:jc w:val="both"/>
        <w:rPr>
          <w:rFonts w:cs="Arial"/>
          <w:b/>
          <w:sz w:val="24"/>
          <w:szCs w:val="24"/>
        </w:rPr>
      </w:pPr>
      <w:r w:rsidRPr="00F21259">
        <w:rPr>
          <w:rFonts w:cs="Arial"/>
          <w:sz w:val="24"/>
          <w:szCs w:val="24"/>
        </w:rPr>
        <w:t xml:space="preserve">Ratificamos la importancia crucial del proceso intergubernamental de formulación de la Agenda de Desarrollo Post 2015, que deberá ser abierto, transparente e inclusivo. Subrayamos que la nueva agenda de desarrollo deberá formularse sobre la base del respeto irrestricto de los principios consagrados en la Carta de las Naciones Unidas, </w:t>
      </w:r>
      <w:r w:rsidR="00E74BDB" w:rsidRPr="00F21259">
        <w:rPr>
          <w:rFonts w:cs="Arial"/>
          <w:sz w:val="24"/>
          <w:szCs w:val="24"/>
        </w:rPr>
        <w:t>y</w:t>
      </w:r>
      <w:r w:rsidR="00314B11" w:rsidRPr="00F21259">
        <w:rPr>
          <w:rFonts w:cs="Arial"/>
          <w:sz w:val="24"/>
          <w:szCs w:val="24"/>
        </w:rPr>
        <w:t xml:space="preserve"> </w:t>
      </w:r>
      <w:r w:rsidR="00E74BDB" w:rsidRPr="00F21259">
        <w:rPr>
          <w:rFonts w:cs="Arial"/>
          <w:sz w:val="24"/>
          <w:szCs w:val="24"/>
        </w:rPr>
        <w:t>a la luz</w:t>
      </w:r>
      <w:r w:rsidR="00EB2E31" w:rsidRPr="00F21259">
        <w:rPr>
          <w:rFonts w:cs="Arial"/>
          <w:sz w:val="24"/>
          <w:szCs w:val="24"/>
        </w:rPr>
        <w:t xml:space="preserve"> de</w:t>
      </w:r>
      <w:r w:rsidR="00E74BDB" w:rsidRPr="00F21259">
        <w:rPr>
          <w:rFonts w:cs="Arial"/>
          <w:sz w:val="24"/>
          <w:szCs w:val="24"/>
        </w:rPr>
        <w:t xml:space="preserve"> </w:t>
      </w:r>
      <w:r w:rsidR="005D4540" w:rsidRPr="00F21259">
        <w:rPr>
          <w:rFonts w:cs="Arial"/>
          <w:sz w:val="24"/>
          <w:szCs w:val="24"/>
        </w:rPr>
        <w:t>los</w:t>
      </w:r>
      <w:r w:rsidR="005D4540" w:rsidRPr="00F21259">
        <w:rPr>
          <w:rFonts w:cs="Arial"/>
          <w:b/>
          <w:sz w:val="24"/>
          <w:szCs w:val="24"/>
        </w:rPr>
        <w:t xml:space="preserve"> </w:t>
      </w:r>
      <w:r w:rsidRPr="00F21259">
        <w:rPr>
          <w:rFonts w:cs="Arial"/>
          <w:sz w:val="24"/>
          <w:szCs w:val="24"/>
        </w:rPr>
        <w:t xml:space="preserve">principios consagrados en el </w:t>
      </w:r>
      <w:r w:rsidR="00314B11" w:rsidRPr="00F21259">
        <w:rPr>
          <w:rFonts w:cs="Arial"/>
          <w:sz w:val="24"/>
          <w:szCs w:val="24"/>
        </w:rPr>
        <w:t>D</w:t>
      </w:r>
      <w:r w:rsidRPr="00F21259">
        <w:rPr>
          <w:rFonts w:cs="Arial"/>
          <w:sz w:val="24"/>
          <w:szCs w:val="24"/>
        </w:rPr>
        <w:t xml:space="preserve">ocumento </w:t>
      </w:r>
      <w:r w:rsidR="00314B11" w:rsidRPr="00F21259">
        <w:rPr>
          <w:rFonts w:cs="Arial"/>
          <w:sz w:val="24"/>
          <w:szCs w:val="24"/>
        </w:rPr>
        <w:t>F</w:t>
      </w:r>
      <w:r w:rsidRPr="00F21259">
        <w:rPr>
          <w:rFonts w:cs="Arial"/>
          <w:sz w:val="24"/>
          <w:szCs w:val="24"/>
        </w:rPr>
        <w:t>inal de Rio+20, “El</w:t>
      </w:r>
      <w:r w:rsidR="000E74B8">
        <w:rPr>
          <w:rFonts w:cs="Arial"/>
          <w:sz w:val="24"/>
          <w:szCs w:val="24"/>
        </w:rPr>
        <w:t> </w:t>
      </w:r>
      <w:r w:rsidRPr="00F21259">
        <w:rPr>
          <w:rFonts w:cs="Arial"/>
          <w:sz w:val="24"/>
          <w:szCs w:val="24"/>
        </w:rPr>
        <w:t>Futuro que Queremos”; así como los diferentes enfoques, visiones, modelos e instrumentos que los países han determinado para alcanzar el desarrollo sostenible, en función de sus</w:t>
      </w:r>
      <w:r w:rsidR="00314B11" w:rsidRPr="00F21259">
        <w:rPr>
          <w:rFonts w:cs="Arial"/>
          <w:sz w:val="24"/>
          <w:szCs w:val="24"/>
        </w:rPr>
        <w:t xml:space="preserve"> </w:t>
      </w:r>
      <w:r w:rsidRPr="00F21259">
        <w:rPr>
          <w:rFonts w:cs="Arial"/>
          <w:sz w:val="24"/>
          <w:szCs w:val="24"/>
        </w:rPr>
        <w:t>circunstancias y prioridades nacionales</w:t>
      </w:r>
      <w:r w:rsidR="00591E09" w:rsidRPr="00F21259">
        <w:rPr>
          <w:rFonts w:cs="Arial"/>
          <w:sz w:val="24"/>
          <w:szCs w:val="24"/>
        </w:rPr>
        <w:t>. D</w:t>
      </w:r>
      <w:r w:rsidRPr="00F21259">
        <w:rPr>
          <w:rFonts w:cs="Arial"/>
          <w:sz w:val="24"/>
          <w:szCs w:val="24"/>
        </w:rPr>
        <w:t>ebiendo cuidar que el proceso sea universal y lo suficientemente flexible para responder a las prioridades, condiciones y</w:t>
      </w:r>
      <w:r w:rsidR="00314B11" w:rsidRPr="00F21259">
        <w:rPr>
          <w:rFonts w:cs="Arial"/>
          <w:sz w:val="24"/>
          <w:szCs w:val="24"/>
        </w:rPr>
        <w:t xml:space="preserve"> </w:t>
      </w:r>
      <w:r w:rsidRPr="00F21259">
        <w:rPr>
          <w:rFonts w:cs="Arial"/>
          <w:sz w:val="24"/>
          <w:szCs w:val="24"/>
        </w:rPr>
        <w:t xml:space="preserve">necesidades de los países en desarrollo </w:t>
      </w:r>
      <w:r w:rsidR="00591E09" w:rsidRPr="00F21259">
        <w:rPr>
          <w:rFonts w:cs="Arial"/>
          <w:sz w:val="24"/>
          <w:szCs w:val="24"/>
        </w:rPr>
        <w:t xml:space="preserve">y tomando en cuenta las necesidades especiales de los diferentes países, incluyendo los países menos </w:t>
      </w:r>
      <w:r w:rsidR="00591E09" w:rsidRPr="00F21259">
        <w:rPr>
          <w:rFonts w:cs="Arial"/>
          <w:sz w:val="24"/>
          <w:szCs w:val="24"/>
        </w:rPr>
        <w:lastRenderedPageBreak/>
        <w:t>desarrollados, los países sin litoral, los pequeños Estados insulares en desarrollo y los llamados países de renta media.</w:t>
      </w:r>
    </w:p>
    <w:p w:rsidR="00EB2E31" w:rsidRPr="00F21259" w:rsidRDefault="00EB2E31" w:rsidP="00AA266E">
      <w:pPr>
        <w:ind w:left="567" w:hanging="567"/>
        <w:jc w:val="both"/>
        <w:rPr>
          <w:rFonts w:cs="Arial"/>
          <w:b/>
          <w:sz w:val="24"/>
          <w:szCs w:val="24"/>
        </w:rPr>
      </w:pPr>
    </w:p>
    <w:p w:rsidR="00CF7C4E" w:rsidRPr="00F21259" w:rsidRDefault="00CF7C4E" w:rsidP="00AA266E">
      <w:pPr>
        <w:numPr>
          <w:ilvl w:val="0"/>
          <w:numId w:val="4"/>
        </w:numPr>
        <w:ind w:left="567" w:hanging="567"/>
        <w:jc w:val="both"/>
        <w:rPr>
          <w:rFonts w:cs="Arial"/>
          <w:sz w:val="24"/>
          <w:szCs w:val="24"/>
        </w:rPr>
      </w:pPr>
      <w:r w:rsidRPr="00F21259">
        <w:rPr>
          <w:rFonts w:eastAsia="Times New Roman" w:cs="Arial"/>
          <w:sz w:val="24"/>
          <w:szCs w:val="24"/>
          <w:lang w:eastAsia="es-ES"/>
        </w:rPr>
        <w:t>Reconocemos la urgente necesidad de que la nueva Agenda de Desarrollo incluya explícitamente como un objetivo, con indicadores y plazos de cumplimiento específicos</w:t>
      </w:r>
      <w:r w:rsidR="009D3F52" w:rsidRPr="00F21259">
        <w:rPr>
          <w:rFonts w:eastAsia="Times New Roman" w:cs="Arial"/>
          <w:sz w:val="24"/>
          <w:szCs w:val="24"/>
          <w:lang w:eastAsia="es-ES"/>
        </w:rPr>
        <w:t>,</w:t>
      </w:r>
      <w:r w:rsidRPr="00F21259">
        <w:rPr>
          <w:rFonts w:eastAsia="Times New Roman" w:cs="Arial"/>
          <w:sz w:val="24"/>
          <w:szCs w:val="24"/>
          <w:lang w:eastAsia="es-ES"/>
        </w:rPr>
        <w:t xml:space="preserve"> los medios de implementación que garanticen su cumplimiento, entre los</w:t>
      </w:r>
      <w:r w:rsidR="001A3877" w:rsidRPr="00F21259">
        <w:rPr>
          <w:rFonts w:eastAsia="Times New Roman" w:cs="Arial"/>
          <w:sz w:val="24"/>
          <w:szCs w:val="24"/>
          <w:lang w:eastAsia="es-ES"/>
        </w:rPr>
        <w:t xml:space="preserve"> </w:t>
      </w:r>
      <w:r w:rsidRPr="00F21259">
        <w:rPr>
          <w:rFonts w:eastAsia="Times New Roman" w:cs="Arial"/>
          <w:sz w:val="24"/>
          <w:szCs w:val="24"/>
          <w:lang w:eastAsia="es-ES"/>
        </w:rPr>
        <w:t>que figuran recursos financieros nuevos, adicionales y previsibles, el desarrollo y</w:t>
      </w:r>
      <w:r w:rsidR="001A3877" w:rsidRPr="00F21259">
        <w:rPr>
          <w:rFonts w:eastAsia="Times New Roman" w:cs="Arial"/>
          <w:sz w:val="24"/>
          <w:szCs w:val="24"/>
          <w:lang w:eastAsia="es-ES"/>
        </w:rPr>
        <w:t xml:space="preserve"> </w:t>
      </w:r>
      <w:r w:rsidRPr="00F21259">
        <w:rPr>
          <w:rFonts w:eastAsia="Times New Roman" w:cs="Arial"/>
          <w:sz w:val="24"/>
          <w:szCs w:val="24"/>
          <w:lang w:eastAsia="es-ES"/>
        </w:rPr>
        <w:t>la</w:t>
      </w:r>
      <w:r w:rsidR="001A3877" w:rsidRPr="00F21259">
        <w:rPr>
          <w:rFonts w:eastAsia="Times New Roman" w:cs="Arial"/>
          <w:sz w:val="24"/>
          <w:szCs w:val="24"/>
          <w:lang w:eastAsia="es-ES"/>
        </w:rPr>
        <w:t xml:space="preserve"> </w:t>
      </w:r>
      <w:r w:rsidRPr="00F21259">
        <w:rPr>
          <w:rFonts w:eastAsia="Times New Roman" w:cs="Arial"/>
          <w:sz w:val="24"/>
          <w:szCs w:val="24"/>
          <w:lang w:eastAsia="es-ES"/>
        </w:rPr>
        <w:t>transferencia de tecnología, la creación de capacidad</w:t>
      </w:r>
      <w:r w:rsidR="00D976F6" w:rsidRPr="00F21259">
        <w:rPr>
          <w:rFonts w:eastAsia="Times New Roman" w:cs="Arial"/>
          <w:sz w:val="24"/>
          <w:szCs w:val="24"/>
          <w:lang w:eastAsia="es-ES"/>
        </w:rPr>
        <w:t>es en los países en desarrollo.</w:t>
      </w:r>
    </w:p>
    <w:p w:rsidR="00CF7C4E" w:rsidRPr="00F21259" w:rsidRDefault="00CF7C4E" w:rsidP="00AA266E">
      <w:pPr>
        <w:ind w:left="567" w:hanging="567"/>
        <w:jc w:val="both"/>
        <w:rPr>
          <w:rFonts w:cs="Arial"/>
          <w:sz w:val="24"/>
          <w:szCs w:val="24"/>
        </w:rPr>
      </w:pPr>
    </w:p>
    <w:p w:rsidR="00CF7C4E" w:rsidRPr="00F21259" w:rsidRDefault="00CF7C4E" w:rsidP="00AA266E">
      <w:pPr>
        <w:numPr>
          <w:ilvl w:val="0"/>
          <w:numId w:val="4"/>
        </w:numPr>
        <w:ind w:left="567" w:hanging="567"/>
        <w:jc w:val="both"/>
        <w:rPr>
          <w:rFonts w:cs="Arial"/>
          <w:sz w:val="24"/>
          <w:szCs w:val="24"/>
        </w:rPr>
      </w:pPr>
      <w:r w:rsidRPr="00F21259">
        <w:rPr>
          <w:rFonts w:eastAsia="Times New Roman" w:cs="Arial"/>
          <w:sz w:val="24"/>
          <w:szCs w:val="24"/>
          <w:lang w:eastAsia="es-ES"/>
        </w:rPr>
        <w:t>La nueva Agenda debe partir de la experiencia en la consecución de los Objetivos de</w:t>
      </w:r>
      <w:r w:rsidR="001A3877" w:rsidRPr="00F21259">
        <w:rPr>
          <w:rFonts w:eastAsia="Times New Roman" w:cs="Arial"/>
          <w:sz w:val="24"/>
          <w:szCs w:val="24"/>
          <w:lang w:eastAsia="es-ES"/>
        </w:rPr>
        <w:t xml:space="preserve"> </w:t>
      </w:r>
      <w:r w:rsidRPr="00F21259">
        <w:rPr>
          <w:rFonts w:eastAsia="Times New Roman" w:cs="Arial"/>
          <w:sz w:val="24"/>
          <w:szCs w:val="24"/>
          <w:lang w:eastAsia="es-ES"/>
        </w:rPr>
        <w:t>Desarrollo del Milenio</w:t>
      </w:r>
      <w:r w:rsidR="001A3877" w:rsidRPr="00F21259">
        <w:rPr>
          <w:rFonts w:eastAsia="Times New Roman" w:cs="Arial"/>
          <w:sz w:val="24"/>
          <w:szCs w:val="24"/>
          <w:lang w:eastAsia="es-ES"/>
        </w:rPr>
        <w:t>,</w:t>
      </w:r>
      <w:r w:rsidRPr="00F21259">
        <w:rPr>
          <w:rFonts w:eastAsia="Times New Roman" w:cs="Arial"/>
          <w:sz w:val="24"/>
          <w:szCs w:val="24"/>
          <w:lang w:eastAsia="es-ES"/>
        </w:rPr>
        <w:t xml:space="preserve"> </w:t>
      </w:r>
      <w:r w:rsidRPr="00F21259">
        <w:rPr>
          <w:rFonts w:cs="Arial"/>
          <w:sz w:val="24"/>
          <w:szCs w:val="24"/>
        </w:rPr>
        <w:t xml:space="preserve">para definir </w:t>
      </w:r>
      <w:r w:rsidRPr="00F21259">
        <w:rPr>
          <w:rFonts w:eastAsia="Times New Roman" w:cs="Arial"/>
          <w:sz w:val="24"/>
          <w:szCs w:val="24"/>
          <w:lang w:eastAsia="es-ES"/>
        </w:rPr>
        <w:t>armónicamente los Objetivos de Desarrollo Sostenible; excluir cualquier condicionalidad; y eliminar las brechas al interior de las</w:t>
      </w:r>
      <w:r w:rsidR="001A3877" w:rsidRPr="00F21259">
        <w:rPr>
          <w:rFonts w:eastAsia="Times New Roman" w:cs="Arial"/>
          <w:sz w:val="24"/>
          <w:szCs w:val="24"/>
          <w:lang w:eastAsia="es-ES"/>
        </w:rPr>
        <w:t xml:space="preserve"> </w:t>
      </w:r>
      <w:r w:rsidRPr="00F21259">
        <w:rPr>
          <w:rFonts w:eastAsia="Times New Roman" w:cs="Arial"/>
          <w:sz w:val="24"/>
          <w:szCs w:val="24"/>
          <w:lang w:eastAsia="es-ES"/>
        </w:rPr>
        <w:t>sociedades, entre regiones y a escala global. Asimismo, deberá reforzar el</w:t>
      </w:r>
      <w:r w:rsidR="001A3877" w:rsidRPr="00F21259">
        <w:rPr>
          <w:rFonts w:eastAsia="Times New Roman" w:cs="Arial"/>
          <w:sz w:val="24"/>
          <w:szCs w:val="24"/>
          <w:lang w:eastAsia="es-ES"/>
        </w:rPr>
        <w:t xml:space="preserve"> </w:t>
      </w:r>
      <w:r w:rsidRPr="00F21259">
        <w:rPr>
          <w:rFonts w:eastAsia="Times New Roman" w:cs="Arial"/>
          <w:sz w:val="24"/>
          <w:szCs w:val="24"/>
          <w:lang w:eastAsia="es-ES"/>
        </w:rPr>
        <w:t>compromiso de la comunidad internacional</w:t>
      </w:r>
      <w:r w:rsidR="001A3877" w:rsidRPr="00F21259">
        <w:rPr>
          <w:rFonts w:eastAsia="Times New Roman" w:cs="Arial"/>
          <w:sz w:val="24"/>
          <w:szCs w:val="24"/>
          <w:lang w:eastAsia="es-ES"/>
        </w:rPr>
        <w:t>,</w:t>
      </w:r>
      <w:r w:rsidRPr="00F21259">
        <w:rPr>
          <w:rFonts w:eastAsia="Times New Roman" w:cs="Arial"/>
          <w:sz w:val="24"/>
          <w:szCs w:val="24"/>
          <w:lang w:eastAsia="es-ES"/>
        </w:rPr>
        <w:t xml:space="preserve"> de que las personas sean el centro de sus preocupaciones, que promueva el crecimiento económico sostenido e inclusivo, e</w:t>
      </w:r>
      <w:r w:rsidR="001A3877" w:rsidRPr="00F21259">
        <w:rPr>
          <w:rFonts w:eastAsia="Times New Roman" w:cs="Arial"/>
          <w:sz w:val="24"/>
          <w:szCs w:val="24"/>
          <w:lang w:eastAsia="es-ES"/>
        </w:rPr>
        <w:t xml:space="preserve">l </w:t>
      </w:r>
      <w:r w:rsidRPr="00F21259">
        <w:rPr>
          <w:rFonts w:eastAsia="Times New Roman" w:cs="Arial"/>
          <w:sz w:val="24"/>
          <w:szCs w:val="24"/>
          <w:lang w:eastAsia="es-ES"/>
        </w:rPr>
        <w:t>desarrollo social participativo y la</w:t>
      </w:r>
      <w:r w:rsidR="007C19E0" w:rsidRPr="00F21259">
        <w:rPr>
          <w:rFonts w:eastAsia="Times New Roman" w:cs="Arial"/>
          <w:sz w:val="24"/>
          <w:szCs w:val="24"/>
          <w:lang w:eastAsia="es-ES"/>
        </w:rPr>
        <w:t xml:space="preserve"> protección del medio ambiente.</w:t>
      </w:r>
    </w:p>
    <w:p w:rsidR="00EB2E31" w:rsidRPr="00F21259" w:rsidRDefault="00EB2E31" w:rsidP="00AA266E">
      <w:pPr>
        <w:pStyle w:val="Prrafodelista"/>
        <w:spacing w:after="0" w:line="240" w:lineRule="auto"/>
        <w:ind w:left="567" w:hanging="567"/>
        <w:jc w:val="both"/>
        <w:rPr>
          <w:rFonts w:cs="Arial"/>
          <w:sz w:val="24"/>
          <w:szCs w:val="24"/>
        </w:rPr>
      </w:pPr>
    </w:p>
    <w:p w:rsidR="00CF7C4E" w:rsidRPr="00F21259" w:rsidRDefault="00CF7C4E" w:rsidP="00AA266E">
      <w:pPr>
        <w:numPr>
          <w:ilvl w:val="0"/>
          <w:numId w:val="4"/>
        </w:numPr>
        <w:ind w:left="567" w:hanging="567"/>
        <w:jc w:val="both"/>
        <w:rPr>
          <w:rFonts w:cs="Arial"/>
          <w:sz w:val="24"/>
          <w:szCs w:val="24"/>
        </w:rPr>
      </w:pPr>
      <w:r w:rsidRPr="00F21259">
        <w:rPr>
          <w:rFonts w:cs="Arial"/>
          <w:sz w:val="24"/>
          <w:szCs w:val="24"/>
        </w:rPr>
        <w:t>Reafirmamos la Resolución de la Asamblea General de las Naciones Unidas A/RES/64/292, de 28 de julio de 2010, en la que la Asamblea General reconoce el</w:t>
      </w:r>
      <w:r w:rsidR="001A3877" w:rsidRPr="00F21259">
        <w:rPr>
          <w:rFonts w:cs="Arial"/>
          <w:sz w:val="24"/>
          <w:szCs w:val="24"/>
        </w:rPr>
        <w:t xml:space="preserve"> </w:t>
      </w:r>
      <w:r w:rsidRPr="00F21259">
        <w:rPr>
          <w:rFonts w:cs="Arial"/>
          <w:sz w:val="24"/>
          <w:szCs w:val="24"/>
        </w:rPr>
        <w:t>derecho al agua potable y el saneamiento como un derecho humano esencial para el pleno disfrute de la vida y de todos los derechos humanos.</w:t>
      </w:r>
      <w:r w:rsidR="004E5559" w:rsidRPr="00F21259">
        <w:rPr>
          <w:rFonts w:cs="Arial"/>
          <w:sz w:val="24"/>
          <w:szCs w:val="24"/>
        </w:rPr>
        <w:t xml:space="preserve"> </w:t>
      </w:r>
      <w:r w:rsidRPr="00F21259">
        <w:rPr>
          <w:rFonts w:cs="Arial"/>
          <w:sz w:val="24"/>
          <w:szCs w:val="24"/>
        </w:rPr>
        <w:t xml:space="preserve"> </w:t>
      </w:r>
    </w:p>
    <w:p w:rsidR="004E3ABB" w:rsidRPr="00F21259" w:rsidRDefault="004E3ABB" w:rsidP="00AA266E">
      <w:pPr>
        <w:ind w:left="567" w:hanging="567"/>
        <w:jc w:val="both"/>
        <w:rPr>
          <w:rFonts w:cs="Arial"/>
          <w:b/>
          <w:sz w:val="24"/>
          <w:szCs w:val="24"/>
        </w:rPr>
      </w:pPr>
    </w:p>
    <w:p w:rsidR="00CF7C4E" w:rsidRPr="00F21259" w:rsidRDefault="00CF7C4E" w:rsidP="00AA266E">
      <w:pPr>
        <w:numPr>
          <w:ilvl w:val="0"/>
          <w:numId w:val="4"/>
        </w:numPr>
        <w:shd w:val="clear" w:color="auto" w:fill="FFFFFF"/>
        <w:ind w:left="567" w:hanging="567"/>
        <w:jc w:val="both"/>
        <w:rPr>
          <w:rFonts w:cs="Arial"/>
          <w:sz w:val="24"/>
          <w:szCs w:val="24"/>
        </w:rPr>
      </w:pPr>
      <w:r w:rsidRPr="00F21259">
        <w:rPr>
          <w:rFonts w:cs="Arial"/>
          <w:sz w:val="24"/>
          <w:szCs w:val="24"/>
        </w:rPr>
        <w:t>Convencidos que el cambio climático es uno de los más graves problemas de nuestro tiempo, expresamos profunda preocupación por su creciente impacto negativo en los</w:t>
      </w:r>
      <w:r w:rsidR="001A3877" w:rsidRPr="00F21259">
        <w:rPr>
          <w:rFonts w:cs="Arial"/>
          <w:sz w:val="24"/>
          <w:szCs w:val="24"/>
        </w:rPr>
        <w:t xml:space="preserve"> </w:t>
      </w:r>
      <w:r w:rsidRPr="00F21259">
        <w:rPr>
          <w:rFonts w:cs="Arial"/>
          <w:sz w:val="24"/>
          <w:szCs w:val="24"/>
        </w:rPr>
        <w:t xml:space="preserve">países en desarrollo y los pequeños Estados insulares en particular, que compromete los esfuerzos por la erradicación de la pobreza y alcanzar el desarrollo sostenible. En ese contexto, y en el marco </w:t>
      </w:r>
      <w:r w:rsidR="008344B8" w:rsidRPr="00F21259">
        <w:rPr>
          <w:rFonts w:cs="Arial"/>
          <w:sz w:val="24"/>
          <w:szCs w:val="24"/>
        </w:rPr>
        <w:t>d</w:t>
      </w:r>
      <w:r w:rsidRPr="00F21259">
        <w:rPr>
          <w:rFonts w:cs="Arial"/>
          <w:sz w:val="24"/>
          <w:szCs w:val="24"/>
        </w:rPr>
        <w:t xml:space="preserve">el principio de las responsabilidades comunes pero diferenciadas </w:t>
      </w:r>
      <w:r w:rsidR="00BA2B1E" w:rsidRPr="00F21259">
        <w:rPr>
          <w:rFonts w:cs="Arial"/>
          <w:sz w:val="24"/>
          <w:szCs w:val="24"/>
        </w:rPr>
        <w:t>y las respectivas capacidades</w:t>
      </w:r>
      <w:r w:rsidR="001A3877" w:rsidRPr="00F21259">
        <w:rPr>
          <w:rFonts w:cs="Arial"/>
          <w:sz w:val="24"/>
          <w:szCs w:val="24"/>
        </w:rPr>
        <w:t>,</w:t>
      </w:r>
      <w:r w:rsidR="00E045A8" w:rsidRPr="00F21259">
        <w:rPr>
          <w:rFonts w:cs="Arial"/>
          <w:sz w:val="24"/>
          <w:szCs w:val="24"/>
        </w:rPr>
        <w:t xml:space="preserve"> </w:t>
      </w:r>
      <w:r w:rsidRPr="00F21259">
        <w:rPr>
          <w:rFonts w:cs="Arial"/>
          <w:sz w:val="24"/>
          <w:szCs w:val="24"/>
        </w:rPr>
        <w:t>reconocemos que la naturaleza global del cambio climático requiere de la cooperación de todos los países y su participación en una</w:t>
      </w:r>
      <w:r w:rsidR="001A3877" w:rsidRPr="00F21259">
        <w:rPr>
          <w:rFonts w:cs="Arial"/>
          <w:sz w:val="24"/>
          <w:szCs w:val="24"/>
        </w:rPr>
        <w:t xml:space="preserve"> </w:t>
      </w:r>
      <w:r w:rsidRPr="00F21259">
        <w:rPr>
          <w:rFonts w:cs="Arial"/>
          <w:sz w:val="24"/>
          <w:szCs w:val="24"/>
        </w:rPr>
        <w:t>respuesta internacional efectiva y apropiada, en conformidad con la</w:t>
      </w:r>
      <w:r w:rsidR="001A3877" w:rsidRPr="00F21259">
        <w:rPr>
          <w:rFonts w:cs="Arial"/>
          <w:sz w:val="24"/>
          <w:szCs w:val="24"/>
        </w:rPr>
        <w:t xml:space="preserve"> </w:t>
      </w:r>
      <w:r w:rsidRPr="00F21259">
        <w:rPr>
          <w:rFonts w:cs="Arial"/>
          <w:sz w:val="24"/>
          <w:szCs w:val="24"/>
        </w:rPr>
        <w:t xml:space="preserve">responsabilidad histórica de cada cual </w:t>
      </w:r>
      <w:r w:rsidR="00BA2B1E" w:rsidRPr="00F21259">
        <w:rPr>
          <w:rFonts w:cs="Arial"/>
          <w:sz w:val="24"/>
          <w:szCs w:val="24"/>
        </w:rPr>
        <w:t>por este fenómeno</w:t>
      </w:r>
      <w:r w:rsidRPr="00F21259">
        <w:rPr>
          <w:rFonts w:cs="Arial"/>
          <w:sz w:val="24"/>
          <w:szCs w:val="24"/>
        </w:rPr>
        <w:t>, para acelerar la</w:t>
      </w:r>
      <w:r w:rsidR="001A3877" w:rsidRPr="00F21259">
        <w:rPr>
          <w:rFonts w:cs="Arial"/>
          <w:sz w:val="24"/>
          <w:szCs w:val="24"/>
        </w:rPr>
        <w:t xml:space="preserve"> </w:t>
      </w:r>
      <w:r w:rsidRPr="00F21259">
        <w:rPr>
          <w:rFonts w:cs="Arial"/>
          <w:sz w:val="24"/>
          <w:szCs w:val="24"/>
        </w:rPr>
        <w:t>reducción global de las emisiones mundiales de gases de efecto invernadero y</w:t>
      </w:r>
      <w:r w:rsidR="001A3877" w:rsidRPr="00F21259">
        <w:rPr>
          <w:rFonts w:cs="Arial"/>
          <w:sz w:val="24"/>
          <w:szCs w:val="24"/>
        </w:rPr>
        <w:t xml:space="preserve"> </w:t>
      </w:r>
      <w:r w:rsidRPr="00F21259">
        <w:rPr>
          <w:rFonts w:cs="Arial"/>
          <w:sz w:val="24"/>
          <w:szCs w:val="24"/>
        </w:rPr>
        <w:t>la</w:t>
      </w:r>
      <w:r w:rsidR="001A3877" w:rsidRPr="00F21259">
        <w:rPr>
          <w:rFonts w:cs="Arial"/>
          <w:sz w:val="24"/>
          <w:szCs w:val="24"/>
        </w:rPr>
        <w:t xml:space="preserve"> </w:t>
      </w:r>
      <w:r w:rsidRPr="00F21259">
        <w:rPr>
          <w:rFonts w:cs="Arial"/>
          <w:sz w:val="24"/>
          <w:szCs w:val="24"/>
        </w:rPr>
        <w:t>adopción de medidas de adaptación</w:t>
      </w:r>
      <w:r w:rsidR="001A3877" w:rsidRPr="00F21259">
        <w:rPr>
          <w:rFonts w:cs="Arial"/>
          <w:sz w:val="24"/>
          <w:szCs w:val="24"/>
        </w:rPr>
        <w:t>,</w:t>
      </w:r>
      <w:r w:rsidRPr="00F21259">
        <w:rPr>
          <w:rFonts w:cs="Arial"/>
          <w:sz w:val="24"/>
          <w:szCs w:val="24"/>
        </w:rPr>
        <w:t xml:space="preserve"> de conformidad con las disposiciones y principios de la Convención Marco de las Naciones Unidas sobre Cambio Climático</w:t>
      </w:r>
      <w:r w:rsidR="00BA2B1E" w:rsidRPr="00F21259">
        <w:rPr>
          <w:rFonts w:cs="Arial"/>
          <w:sz w:val="24"/>
          <w:szCs w:val="24"/>
        </w:rPr>
        <w:t xml:space="preserve"> y las decisiones adoptadas en las Conferencias de las Partes</w:t>
      </w:r>
      <w:r w:rsidR="001C5341" w:rsidRPr="00F21259">
        <w:rPr>
          <w:rFonts w:cs="Arial"/>
          <w:i/>
          <w:sz w:val="24"/>
          <w:szCs w:val="24"/>
        </w:rPr>
        <w:t>.</w:t>
      </w:r>
    </w:p>
    <w:p w:rsidR="00E045A8" w:rsidRPr="00F21259" w:rsidRDefault="00E045A8" w:rsidP="00AA266E">
      <w:pPr>
        <w:pStyle w:val="NormalWeb"/>
        <w:shd w:val="clear" w:color="auto" w:fill="FFFFFF"/>
        <w:spacing w:before="0" w:beforeAutospacing="0" w:after="0" w:afterAutospacing="0"/>
        <w:ind w:left="567" w:hanging="567"/>
        <w:jc w:val="both"/>
        <w:rPr>
          <w:rFonts w:ascii="Calibri" w:eastAsia="Calibri" w:hAnsi="Calibri" w:cs="Arial"/>
          <w:lang w:val="es-ES" w:eastAsia="en-US"/>
        </w:rPr>
      </w:pPr>
    </w:p>
    <w:p w:rsidR="00CF7C4E" w:rsidRPr="00F21259" w:rsidRDefault="00CF7C4E" w:rsidP="00AA266E">
      <w:pPr>
        <w:pStyle w:val="NormalWeb"/>
        <w:numPr>
          <w:ilvl w:val="0"/>
          <w:numId w:val="4"/>
        </w:numPr>
        <w:shd w:val="clear" w:color="auto" w:fill="FFFFFF"/>
        <w:spacing w:before="0" w:beforeAutospacing="0" w:after="0" w:afterAutospacing="0"/>
        <w:ind w:left="567" w:hanging="567"/>
        <w:jc w:val="both"/>
        <w:rPr>
          <w:rFonts w:ascii="Calibri" w:eastAsia="Calibri" w:hAnsi="Calibri" w:cs="Arial"/>
          <w:lang w:val="es-ES" w:eastAsia="en-US"/>
        </w:rPr>
      </w:pPr>
      <w:r w:rsidRPr="00F21259">
        <w:rPr>
          <w:rFonts w:ascii="Calibri" w:eastAsia="Calibri" w:hAnsi="Calibri" w:cs="Arial"/>
          <w:lang w:val="es-ES" w:eastAsia="en-US"/>
        </w:rPr>
        <w:t>Recibimos con beneplácito la realización del Diálogo Interactivo de la Asamblea General sobre Armonía con la Naturaleza, que se celebró en Nueva York, el 22 de abril de 2013, en el marco de la conmemoración del Día Internacional de la Madre Tierra, evento que discutió los diferentes enfoques económicos, en el contexto del desarrollo sostenible, para promover de manera más ética la relación entre la humanidad y la</w:t>
      </w:r>
      <w:r w:rsidR="001A3877" w:rsidRPr="00F21259">
        <w:rPr>
          <w:rFonts w:ascii="Calibri" w:eastAsia="Calibri" w:hAnsi="Calibri" w:cs="Arial"/>
          <w:lang w:val="es-ES" w:eastAsia="en-US"/>
        </w:rPr>
        <w:t xml:space="preserve"> </w:t>
      </w:r>
      <w:r w:rsidR="007C09BF" w:rsidRPr="00F21259">
        <w:rPr>
          <w:rFonts w:ascii="Calibri" w:eastAsia="Calibri" w:hAnsi="Calibri" w:cs="Arial"/>
          <w:lang w:val="es-ES" w:eastAsia="en-US"/>
        </w:rPr>
        <w:t>Tierra.</w:t>
      </w:r>
    </w:p>
    <w:p w:rsidR="00CF7C4E" w:rsidRPr="00F21259" w:rsidRDefault="00CF7C4E" w:rsidP="00AA266E">
      <w:pPr>
        <w:ind w:left="567" w:hanging="567"/>
        <w:jc w:val="both"/>
        <w:rPr>
          <w:rFonts w:cs="Arial"/>
          <w:sz w:val="24"/>
          <w:szCs w:val="24"/>
        </w:rPr>
      </w:pPr>
    </w:p>
    <w:p w:rsidR="00CF7C4E" w:rsidRPr="00F21259" w:rsidRDefault="00CF7C4E" w:rsidP="00AA266E">
      <w:pPr>
        <w:numPr>
          <w:ilvl w:val="0"/>
          <w:numId w:val="4"/>
        </w:numPr>
        <w:ind w:left="567" w:hanging="567"/>
        <w:jc w:val="both"/>
        <w:rPr>
          <w:rFonts w:cs="Arial"/>
          <w:sz w:val="24"/>
          <w:szCs w:val="24"/>
        </w:rPr>
      </w:pPr>
      <w:r w:rsidRPr="00F21259">
        <w:rPr>
          <w:rFonts w:cs="Arial"/>
          <w:sz w:val="24"/>
          <w:szCs w:val="24"/>
        </w:rPr>
        <w:lastRenderedPageBreak/>
        <w:t>Celebramos la reciente suscripción de la nueva Convención de Minamata sobre Mercurio, como el primer instrumento vinculante negociado en el ámbito de Naciones Unidas en los últimos doce años</w:t>
      </w:r>
      <w:r w:rsidR="001A3877" w:rsidRPr="00F21259">
        <w:rPr>
          <w:rFonts w:cs="Arial"/>
          <w:sz w:val="24"/>
          <w:szCs w:val="24"/>
        </w:rPr>
        <w:t>,</w:t>
      </w:r>
      <w:r w:rsidRPr="00F21259">
        <w:rPr>
          <w:rFonts w:cs="Arial"/>
          <w:sz w:val="24"/>
          <w:szCs w:val="24"/>
        </w:rPr>
        <w:t xml:space="preserve"> y el primero de la agenda post Río+20 sobre</w:t>
      </w:r>
      <w:r w:rsidR="001A3877" w:rsidRPr="00F21259">
        <w:rPr>
          <w:rFonts w:cs="Arial"/>
          <w:sz w:val="24"/>
          <w:szCs w:val="24"/>
        </w:rPr>
        <w:t xml:space="preserve"> </w:t>
      </w:r>
      <w:r w:rsidRPr="00F21259">
        <w:rPr>
          <w:rFonts w:cs="Arial"/>
          <w:sz w:val="24"/>
          <w:szCs w:val="24"/>
        </w:rPr>
        <w:t>desarrollo sostenible, destacando que la misma supone un gran paso en el</w:t>
      </w:r>
      <w:r w:rsidR="001A3877" w:rsidRPr="00F21259">
        <w:rPr>
          <w:rFonts w:cs="Arial"/>
          <w:sz w:val="24"/>
          <w:szCs w:val="24"/>
        </w:rPr>
        <w:t xml:space="preserve"> </w:t>
      </w:r>
      <w:r w:rsidRPr="00F21259">
        <w:rPr>
          <w:rFonts w:cs="Arial"/>
          <w:sz w:val="24"/>
          <w:szCs w:val="24"/>
        </w:rPr>
        <w:t>desarrollo del derecho ambiental internacional</w:t>
      </w:r>
      <w:r w:rsidR="001A3877" w:rsidRPr="00F21259">
        <w:rPr>
          <w:rFonts w:cs="Arial"/>
          <w:sz w:val="24"/>
          <w:szCs w:val="24"/>
        </w:rPr>
        <w:t>,</w:t>
      </w:r>
      <w:r w:rsidRPr="00F21259">
        <w:rPr>
          <w:rFonts w:cs="Arial"/>
          <w:sz w:val="24"/>
          <w:szCs w:val="24"/>
        </w:rPr>
        <w:t xml:space="preserve"> al tener como objetivo la protección de la salud humana y el medio ambiente ante los riesgos del mercurio, instando muy</w:t>
      </w:r>
      <w:r w:rsidR="001A3877" w:rsidRPr="00F21259">
        <w:rPr>
          <w:rFonts w:cs="Arial"/>
          <w:sz w:val="24"/>
          <w:szCs w:val="24"/>
        </w:rPr>
        <w:t xml:space="preserve"> </w:t>
      </w:r>
      <w:r w:rsidRPr="00F21259">
        <w:rPr>
          <w:rFonts w:cs="Arial"/>
          <w:sz w:val="24"/>
          <w:szCs w:val="24"/>
        </w:rPr>
        <w:t>especialmente a los países miembros a tomar medidas que hagan posible la</w:t>
      </w:r>
      <w:r w:rsidR="001A3877" w:rsidRPr="00F21259">
        <w:rPr>
          <w:rFonts w:cs="Arial"/>
          <w:sz w:val="24"/>
          <w:szCs w:val="24"/>
        </w:rPr>
        <w:t xml:space="preserve"> </w:t>
      </w:r>
      <w:r w:rsidRPr="00F21259">
        <w:rPr>
          <w:rFonts w:cs="Arial"/>
          <w:sz w:val="24"/>
          <w:szCs w:val="24"/>
        </w:rPr>
        <w:t>pronta entrada en vigor y su efectiva implementación</w:t>
      </w:r>
      <w:r w:rsidR="006F3E5B" w:rsidRPr="00F21259">
        <w:rPr>
          <w:rFonts w:cs="Arial"/>
          <w:sz w:val="24"/>
          <w:szCs w:val="24"/>
        </w:rPr>
        <w:t>. Asimismo, instamos a la participación en la reunión regional de GRULAC</w:t>
      </w:r>
      <w:r w:rsidR="001A3877" w:rsidRPr="00F21259">
        <w:rPr>
          <w:rFonts w:cs="Arial"/>
          <w:sz w:val="24"/>
          <w:szCs w:val="24"/>
        </w:rPr>
        <w:t>,</w:t>
      </w:r>
      <w:r w:rsidR="006F3E5B" w:rsidRPr="00F21259">
        <w:rPr>
          <w:rFonts w:cs="Arial"/>
          <w:sz w:val="24"/>
          <w:szCs w:val="24"/>
        </w:rPr>
        <w:t xml:space="preserve"> preparatoria de la Sexta sesión del Comité </w:t>
      </w:r>
      <w:r w:rsidR="00B41C2A" w:rsidRPr="00F21259">
        <w:rPr>
          <w:rFonts w:cs="Arial"/>
          <w:sz w:val="24"/>
          <w:szCs w:val="24"/>
        </w:rPr>
        <w:t>N</w:t>
      </w:r>
      <w:r w:rsidR="006F3E5B" w:rsidRPr="00F21259">
        <w:rPr>
          <w:rFonts w:cs="Arial"/>
          <w:sz w:val="24"/>
          <w:szCs w:val="24"/>
        </w:rPr>
        <w:t>egociador Intergubernamental de Mercurio (INC-6)</w:t>
      </w:r>
      <w:r w:rsidRPr="00F21259">
        <w:rPr>
          <w:rFonts w:cs="Arial"/>
          <w:b/>
          <w:sz w:val="24"/>
          <w:szCs w:val="24"/>
        </w:rPr>
        <w:t>.</w:t>
      </w:r>
    </w:p>
    <w:p w:rsidR="00CF7C4E" w:rsidRPr="00F21259" w:rsidRDefault="00CF7C4E" w:rsidP="00AA266E">
      <w:pPr>
        <w:ind w:left="567" w:hanging="567"/>
        <w:jc w:val="both"/>
        <w:rPr>
          <w:rFonts w:cs="Arial"/>
          <w:sz w:val="24"/>
          <w:szCs w:val="24"/>
        </w:rPr>
      </w:pPr>
    </w:p>
    <w:p w:rsidR="00CF7C4E" w:rsidRPr="00F21259" w:rsidRDefault="00CF7C4E" w:rsidP="00AA266E">
      <w:pPr>
        <w:numPr>
          <w:ilvl w:val="0"/>
          <w:numId w:val="4"/>
        </w:numPr>
        <w:ind w:left="567" w:hanging="567"/>
        <w:jc w:val="both"/>
        <w:rPr>
          <w:rFonts w:cs="Arial"/>
          <w:sz w:val="24"/>
          <w:szCs w:val="24"/>
        </w:rPr>
      </w:pPr>
      <w:r w:rsidRPr="00F21259">
        <w:rPr>
          <w:rFonts w:cs="Arial"/>
          <w:sz w:val="24"/>
          <w:szCs w:val="24"/>
        </w:rPr>
        <w:t>Los países de América Latina y el Caribe</w:t>
      </w:r>
      <w:r w:rsidR="00D32588" w:rsidRPr="00F21259">
        <w:rPr>
          <w:rFonts w:cs="Arial"/>
          <w:sz w:val="24"/>
          <w:szCs w:val="24"/>
        </w:rPr>
        <w:t xml:space="preserve"> expresamos nuestro apoyo a la Presidencia peruana </w:t>
      </w:r>
      <w:r w:rsidRPr="00F21259">
        <w:rPr>
          <w:rFonts w:cs="Arial"/>
          <w:sz w:val="24"/>
          <w:szCs w:val="24"/>
        </w:rPr>
        <w:t>de</w:t>
      </w:r>
      <w:r w:rsidR="00D31000" w:rsidRPr="00F21259">
        <w:rPr>
          <w:rFonts w:cs="Arial"/>
          <w:sz w:val="24"/>
          <w:szCs w:val="24"/>
        </w:rPr>
        <w:t xml:space="preserve"> </w:t>
      </w:r>
      <w:r w:rsidRPr="00F21259">
        <w:rPr>
          <w:rFonts w:cs="Arial"/>
          <w:sz w:val="24"/>
          <w:szCs w:val="24"/>
        </w:rPr>
        <w:t xml:space="preserve">la </w:t>
      </w:r>
      <w:r w:rsidR="0089029E" w:rsidRPr="00F21259">
        <w:rPr>
          <w:rFonts w:cs="Arial"/>
          <w:sz w:val="24"/>
          <w:szCs w:val="24"/>
        </w:rPr>
        <w:t>20</w:t>
      </w:r>
      <w:r w:rsidRPr="00F21259">
        <w:rPr>
          <w:rFonts w:cs="Arial"/>
          <w:sz w:val="24"/>
          <w:szCs w:val="24"/>
        </w:rPr>
        <w:t xml:space="preserve"> Conferencia de las Partes de la Convención Marco de las Naciones Unidas sobre Cambio Climático y de la 10 Reunión de las Partes del Protocolo de</w:t>
      </w:r>
      <w:r w:rsidR="008B6442" w:rsidRPr="00F21259">
        <w:rPr>
          <w:rFonts w:cs="Arial"/>
          <w:sz w:val="24"/>
          <w:szCs w:val="24"/>
        </w:rPr>
        <w:t xml:space="preserve"> </w:t>
      </w:r>
      <w:r w:rsidRPr="00F21259">
        <w:rPr>
          <w:rFonts w:cs="Arial"/>
          <w:sz w:val="24"/>
          <w:szCs w:val="24"/>
        </w:rPr>
        <w:t xml:space="preserve">Kyoto, que tendrán lugar en Lima, Perú, </w:t>
      </w:r>
      <w:r w:rsidR="00D31000" w:rsidRPr="00F21259">
        <w:rPr>
          <w:rFonts w:cs="Arial"/>
          <w:sz w:val="24"/>
          <w:szCs w:val="24"/>
        </w:rPr>
        <w:t>del 1ro. al 12 de diciembre de 2014</w:t>
      </w:r>
      <w:r w:rsidR="00C704AC" w:rsidRPr="00F21259">
        <w:rPr>
          <w:rFonts w:cs="Arial"/>
          <w:sz w:val="24"/>
          <w:szCs w:val="24"/>
        </w:rPr>
        <w:t xml:space="preserve"> y nos sentimos comprometidos con procurar su éxito y el de </w:t>
      </w:r>
      <w:r w:rsidRPr="00F21259">
        <w:rPr>
          <w:rFonts w:cs="Arial"/>
          <w:sz w:val="24"/>
          <w:szCs w:val="24"/>
        </w:rPr>
        <w:t>su fase preparatoria, pasos</w:t>
      </w:r>
      <w:r w:rsidR="00142311" w:rsidRPr="00F21259">
        <w:rPr>
          <w:rFonts w:cs="Arial"/>
          <w:sz w:val="24"/>
          <w:szCs w:val="24"/>
        </w:rPr>
        <w:t xml:space="preserve"> </w:t>
      </w:r>
      <w:r w:rsidRPr="00F21259">
        <w:rPr>
          <w:rFonts w:cs="Arial"/>
          <w:sz w:val="24"/>
          <w:szCs w:val="24"/>
        </w:rPr>
        <w:t>que resultan esenciales en el proceso de desarrollo de un instrumento legal fortalecido bajo la Convención que debe presentarse el 2015.</w:t>
      </w:r>
      <w:r w:rsidR="008C7266" w:rsidRPr="00F21259">
        <w:rPr>
          <w:rFonts w:cs="Arial"/>
          <w:sz w:val="24"/>
          <w:szCs w:val="24"/>
        </w:rPr>
        <w:t xml:space="preserve"> </w:t>
      </w:r>
      <w:r w:rsidRPr="00F21259">
        <w:rPr>
          <w:rFonts w:cs="Arial"/>
          <w:sz w:val="24"/>
          <w:szCs w:val="24"/>
        </w:rPr>
        <w:t>S</w:t>
      </w:r>
      <w:r w:rsidRPr="00F21259">
        <w:rPr>
          <w:rFonts w:eastAsia="Times New Roman" w:cs="Arial"/>
          <w:sz w:val="24"/>
          <w:szCs w:val="24"/>
          <w:lang w:eastAsia="es-ES"/>
        </w:rPr>
        <w:t xml:space="preserve">ubrayamos </w:t>
      </w:r>
      <w:r w:rsidRPr="00F21259">
        <w:rPr>
          <w:rFonts w:cs="Arial"/>
          <w:sz w:val="24"/>
          <w:szCs w:val="24"/>
        </w:rPr>
        <w:t>la</w:t>
      </w:r>
      <w:r w:rsidR="00142311" w:rsidRPr="00F21259">
        <w:rPr>
          <w:rFonts w:cs="Arial"/>
          <w:sz w:val="24"/>
          <w:szCs w:val="24"/>
        </w:rPr>
        <w:t xml:space="preserve"> </w:t>
      </w:r>
      <w:r w:rsidRPr="00F21259">
        <w:rPr>
          <w:rFonts w:cs="Arial"/>
          <w:sz w:val="24"/>
          <w:szCs w:val="24"/>
        </w:rPr>
        <w:t>importa</w:t>
      </w:r>
      <w:r w:rsidR="008B6442" w:rsidRPr="00F21259">
        <w:rPr>
          <w:rFonts w:cs="Arial"/>
          <w:sz w:val="24"/>
          <w:szCs w:val="24"/>
        </w:rPr>
        <w:t xml:space="preserve">ncia de que dicho instrumento, </w:t>
      </w:r>
      <w:r w:rsidRPr="00F21259">
        <w:rPr>
          <w:rFonts w:cs="Arial"/>
          <w:sz w:val="24"/>
          <w:szCs w:val="24"/>
        </w:rPr>
        <w:t>para ser efectivo y facilitar la participación de todos los países, debe respetar los principios y d</w:t>
      </w:r>
      <w:r w:rsidR="008C7266" w:rsidRPr="00F21259">
        <w:rPr>
          <w:rFonts w:cs="Arial"/>
          <w:sz w:val="24"/>
          <w:szCs w:val="24"/>
        </w:rPr>
        <w:t>isposiciones de la Convención.</w:t>
      </w:r>
      <w:r w:rsidR="00D32588" w:rsidRPr="00F21259">
        <w:rPr>
          <w:rFonts w:cs="Arial"/>
          <w:sz w:val="24"/>
          <w:szCs w:val="24"/>
        </w:rPr>
        <w:t xml:space="preserve"> </w:t>
      </w:r>
    </w:p>
    <w:p w:rsidR="00CF7C4E" w:rsidRPr="00F21259" w:rsidRDefault="00CF7C4E" w:rsidP="00AA266E">
      <w:pPr>
        <w:ind w:left="567" w:hanging="567"/>
        <w:jc w:val="both"/>
        <w:rPr>
          <w:rFonts w:cs="Arial"/>
          <w:sz w:val="24"/>
          <w:szCs w:val="24"/>
          <w:shd w:val="clear" w:color="auto" w:fill="FFFFFF"/>
        </w:rPr>
      </w:pPr>
    </w:p>
    <w:p w:rsidR="00CF7C4E" w:rsidRPr="00F21259" w:rsidRDefault="00CF7C4E" w:rsidP="00AA266E">
      <w:pPr>
        <w:numPr>
          <w:ilvl w:val="0"/>
          <w:numId w:val="4"/>
        </w:numPr>
        <w:ind w:left="567" w:hanging="567"/>
        <w:jc w:val="both"/>
        <w:rPr>
          <w:rFonts w:cs="Arial"/>
          <w:sz w:val="24"/>
          <w:szCs w:val="24"/>
          <w:lang w:val="es-CL" w:eastAsia="es-ES"/>
        </w:rPr>
      </w:pPr>
      <w:r w:rsidRPr="00F21259">
        <w:rPr>
          <w:rFonts w:cs="Arial"/>
          <w:sz w:val="24"/>
          <w:szCs w:val="24"/>
          <w:shd w:val="clear" w:color="auto" w:fill="FFFFFF"/>
        </w:rPr>
        <w:t>Animamos la participación de representantes de los países de</w:t>
      </w:r>
      <w:r w:rsidR="00EA5C86" w:rsidRPr="00F21259">
        <w:rPr>
          <w:rFonts w:cs="Arial"/>
          <w:sz w:val="24"/>
          <w:szCs w:val="24"/>
          <w:shd w:val="clear" w:color="auto" w:fill="FFFFFF"/>
        </w:rPr>
        <w:t xml:space="preserve"> </w:t>
      </w:r>
      <w:r w:rsidRPr="00F21259">
        <w:rPr>
          <w:rFonts w:cs="Arial"/>
          <w:sz w:val="24"/>
          <w:szCs w:val="24"/>
          <w:shd w:val="clear" w:color="auto" w:fill="FFFFFF"/>
        </w:rPr>
        <w:t>la Comunidad</w:t>
      </w:r>
      <w:r w:rsidR="00EA5C86" w:rsidRPr="00F21259">
        <w:rPr>
          <w:rFonts w:cs="Arial"/>
          <w:sz w:val="24"/>
          <w:szCs w:val="24"/>
          <w:shd w:val="clear" w:color="auto" w:fill="FFFFFF"/>
        </w:rPr>
        <w:t xml:space="preserve"> </w:t>
      </w:r>
      <w:r w:rsidRPr="00F21259">
        <w:rPr>
          <w:rFonts w:cs="Arial"/>
          <w:sz w:val="24"/>
          <w:szCs w:val="24"/>
          <w:shd w:val="clear" w:color="auto" w:fill="FFFFFF"/>
        </w:rPr>
        <w:t>en la</w:t>
      </w:r>
      <w:r w:rsidR="00142311" w:rsidRPr="00F21259">
        <w:rPr>
          <w:rFonts w:cs="Arial"/>
          <w:sz w:val="24"/>
          <w:szCs w:val="24"/>
          <w:shd w:val="clear" w:color="auto" w:fill="FFFFFF"/>
        </w:rPr>
        <w:t xml:space="preserve"> </w:t>
      </w:r>
      <w:r w:rsidRPr="00F21259">
        <w:rPr>
          <w:rFonts w:cs="Arial"/>
          <w:sz w:val="24"/>
          <w:szCs w:val="24"/>
          <w:shd w:val="clear" w:color="auto" w:fill="FFFFFF"/>
        </w:rPr>
        <w:t>primera Pre-COP Social de Cambio Climático que tendrá lugar entre los días 13</w:t>
      </w:r>
      <w:r w:rsidR="00142311" w:rsidRPr="00F21259">
        <w:rPr>
          <w:rFonts w:cs="Arial"/>
          <w:sz w:val="24"/>
          <w:szCs w:val="24"/>
          <w:shd w:val="clear" w:color="auto" w:fill="FFFFFF"/>
        </w:rPr>
        <w:t xml:space="preserve"> </w:t>
      </w:r>
      <w:r w:rsidRPr="00F21259">
        <w:rPr>
          <w:rFonts w:cs="Arial"/>
          <w:sz w:val="24"/>
          <w:szCs w:val="24"/>
          <w:shd w:val="clear" w:color="auto" w:fill="FFFFFF"/>
        </w:rPr>
        <w:t>al</w:t>
      </w:r>
      <w:r w:rsidR="00142311" w:rsidRPr="00F21259">
        <w:rPr>
          <w:rFonts w:cs="Arial"/>
          <w:sz w:val="24"/>
          <w:szCs w:val="24"/>
          <w:shd w:val="clear" w:color="auto" w:fill="FFFFFF"/>
        </w:rPr>
        <w:t xml:space="preserve"> </w:t>
      </w:r>
      <w:r w:rsidRPr="00F21259">
        <w:rPr>
          <w:rFonts w:cs="Arial"/>
          <w:sz w:val="24"/>
          <w:szCs w:val="24"/>
          <w:shd w:val="clear" w:color="auto" w:fill="FFFFFF"/>
        </w:rPr>
        <w:t>16</w:t>
      </w:r>
      <w:r w:rsidR="00142311" w:rsidRPr="00F21259">
        <w:rPr>
          <w:rFonts w:cs="Arial"/>
          <w:sz w:val="24"/>
          <w:szCs w:val="24"/>
          <w:shd w:val="clear" w:color="auto" w:fill="FFFFFF"/>
        </w:rPr>
        <w:t xml:space="preserve"> </w:t>
      </w:r>
      <w:r w:rsidRPr="00F21259">
        <w:rPr>
          <w:rFonts w:cs="Arial"/>
          <w:sz w:val="24"/>
          <w:szCs w:val="24"/>
          <w:shd w:val="clear" w:color="auto" w:fill="FFFFFF"/>
        </w:rPr>
        <w:t>de octubre de 2014, en Caracas, Venezuela, que representa una iniciativa importante en el proceso de negociaciones en el marco de la Convención de</w:t>
      </w:r>
      <w:r w:rsidR="00142311" w:rsidRPr="00F21259">
        <w:rPr>
          <w:rFonts w:cs="Arial"/>
          <w:sz w:val="24"/>
          <w:szCs w:val="24"/>
          <w:shd w:val="clear" w:color="auto" w:fill="FFFFFF"/>
        </w:rPr>
        <w:t xml:space="preserve"> </w:t>
      </w:r>
      <w:r w:rsidRPr="00F21259">
        <w:rPr>
          <w:rFonts w:cs="Arial"/>
          <w:sz w:val="24"/>
          <w:szCs w:val="24"/>
          <w:shd w:val="clear" w:color="auto" w:fill="FFFFFF"/>
        </w:rPr>
        <w:t>las</w:t>
      </w:r>
      <w:r w:rsidR="00142311" w:rsidRPr="00F21259">
        <w:rPr>
          <w:rFonts w:cs="Arial"/>
          <w:sz w:val="24"/>
          <w:szCs w:val="24"/>
          <w:shd w:val="clear" w:color="auto" w:fill="FFFFFF"/>
        </w:rPr>
        <w:t xml:space="preserve"> </w:t>
      </w:r>
      <w:r w:rsidRPr="00F21259">
        <w:rPr>
          <w:rFonts w:cs="Arial"/>
          <w:sz w:val="24"/>
          <w:szCs w:val="24"/>
          <w:shd w:val="clear" w:color="auto" w:fill="FFFFFF"/>
        </w:rPr>
        <w:t>Naciones Unidas sobre Cambio Climático para afianzar la alianza pueblos-gobiernos en la construcción del futuro régimen que se requiere para hacer frente al</w:t>
      </w:r>
      <w:r w:rsidR="00725B9E" w:rsidRPr="00F21259">
        <w:rPr>
          <w:rFonts w:cs="Arial"/>
          <w:sz w:val="24"/>
          <w:szCs w:val="24"/>
          <w:shd w:val="clear" w:color="auto" w:fill="FFFFFF"/>
        </w:rPr>
        <w:t xml:space="preserve"> </w:t>
      </w:r>
      <w:r w:rsidRPr="00F21259">
        <w:rPr>
          <w:rFonts w:cs="Arial"/>
          <w:sz w:val="24"/>
          <w:szCs w:val="24"/>
          <w:shd w:val="clear" w:color="auto" w:fill="FFFFFF"/>
        </w:rPr>
        <w:t>cambio climático.</w:t>
      </w:r>
    </w:p>
    <w:p w:rsidR="00902853" w:rsidRPr="00F21259" w:rsidRDefault="00902853" w:rsidP="00AA266E">
      <w:pPr>
        <w:ind w:left="567" w:hanging="567"/>
        <w:jc w:val="both"/>
        <w:rPr>
          <w:rFonts w:cs="Arial"/>
          <w:sz w:val="24"/>
          <w:szCs w:val="24"/>
          <w:lang w:val="es-CL"/>
        </w:rPr>
      </w:pPr>
    </w:p>
    <w:p w:rsidR="001C5341" w:rsidRPr="00F21259" w:rsidRDefault="00CF7C4E" w:rsidP="00AA266E">
      <w:pPr>
        <w:pStyle w:val="Prrafodelista"/>
        <w:numPr>
          <w:ilvl w:val="0"/>
          <w:numId w:val="4"/>
        </w:numPr>
        <w:spacing w:after="0" w:line="240" w:lineRule="auto"/>
        <w:ind w:left="567" w:hanging="567"/>
        <w:contextualSpacing w:val="0"/>
        <w:jc w:val="both"/>
        <w:rPr>
          <w:rFonts w:cs="Arial"/>
          <w:sz w:val="24"/>
          <w:szCs w:val="24"/>
        </w:rPr>
      </w:pPr>
      <w:r w:rsidRPr="00F21259">
        <w:rPr>
          <w:rFonts w:cs="Arial"/>
          <w:sz w:val="24"/>
          <w:szCs w:val="24"/>
        </w:rPr>
        <w:t>Nos comprometemos</w:t>
      </w:r>
      <w:r w:rsidR="009D66EC" w:rsidRPr="00F21259">
        <w:rPr>
          <w:rFonts w:cs="Arial"/>
          <w:sz w:val="24"/>
          <w:szCs w:val="24"/>
        </w:rPr>
        <w:t>,</w:t>
      </w:r>
      <w:r w:rsidRPr="00F21259">
        <w:rPr>
          <w:rFonts w:cs="Arial"/>
          <w:i/>
          <w:sz w:val="24"/>
          <w:szCs w:val="24"/>
        </w:rPr>
        <w:t xml:space="preserve"> </w:t>
      </w:r>
      <w:r w:rsidRPr="00F21259">
        <w:rPr>
          <w:rFonts w:cs="Arial"/>
          <w:sz w:val="24"/>
          <w:szCs w:val="24"/>
        </w:rPr>
        <w:t>de conformidad con nues</w:t>
      </w:r>
      <w:r w:rsidR="00475C42" w:rsidRPr="00F21259">
        <w:rPr>
          <w:rFonts w:cs="Arial"/>
          <w:sz w:val="24"/>
          <w:szCs w:val="24"/>
        </w:rPr>
        <w:t xml:space="preserve">tras capacidades y </w:t>
      </w:r>
      <w:r w:rsidR="00D32588" w:rsidRPr="00F21259">
        <w:rPr>
          <w:rFonts w:cs="Arial"/>
          <w:sz w:val="24"/>
          <w:szCs w:val="24"/>
        </w:rPr>
        <w:t>legislaciones</w:t>
      </w:r>
      <w:r w:rsidR="00475C42" w:rsidRPr="00F21259">
        <w:rPr>
          <w:rFonts w:cs="Arial"/>
          <w:sz w:val="24"/>
          <w:szCs w:val="24"/>
        </w:rPr>
        <w:t xml:space="preserve"> </w:t>
      </w:r>
      <w:r w:rsidRPr="00F21259">
        <w:rPr>
          <w:rFonts w:cs="Arial"/>
          <w:sz w:val="24"/>
          <w:szCs w:val="24"/>
        </w:rPr>
        <w:t>interna</w:t>
      </w:r>
      <w:r w:rsidR="00D32588" w:rsidRPr="00F21259">
        <w:rPr>
          <w:rFonts w:cs="Arial"/>
          <w:sz w:val="24"/>
          <w:szCs w:val="24"/>
        </w:rPr>
        <w:t>s</w:t>
      </w:r>
      <w:r w:rsidR="009D66EC" w:rsidRPr="00F21259">
        <w:rPr>
          <w:rFonts w:cs="Arial"/>
          <w:sz w:val="24"/>
          <w:szCs w:val="24"/>
        </w:rPr>
        <w:t>,</w:t>
      </w:r>
      <w:r w:rsidR="00D32588" w:rsidRPr="00F21259">
        <w:rPr>
          <w:rFonts w:cs="Arial"/>
          <w:sz w:val="24"/>
          <w:szCs w:val="24"/>
        </w:rPr>
        <w:t xml:space="preserve"> a apoyar </w:t>
      </w:r>
      <w:r w:rsidRPr="00F21259">
        <w:rPr>
          <w:rFonts w:cs="Arial"/>
          <w:sz w:val="24"/>
          <w:szCs w:val="24"/>
        </w:rPr>
        <w:t xml:space="preserve">la investigación científica sobre la drogadicción en los países </w:t>
      </w:r>
      <w:r w:rsidR="00D32588" w:rsidRPr="00F21259">
        <w:rPr>
          <w:rFonts w:cs="Arial"/>
          <w:sz w:val="24"/>
          <w:szCs w:val="24"/>
        </w:rPr>
        <w:t xml:space="preserve">de </w:t>
      </w:r>
      <w:r w:rsidRPr="00F21259">
        <w:rPr>
          <w:rFonts w:cs="Arial"/>
          <w:sz w:val="24"/>
          <w:szCs w:val="24"/>
        </w:rPr>
        <w:t xml:space="preserve">CELAC, en aras de avanzar en el desarrollo </w:t>
      </w:r>
      <w:r w:rsidR="00D32588" w:rsidRPr="00F21259">
        <w:rPr>
          <w:rFonts w:cs="Arial"/>
          <w:sz w:val="24"/>
          <w:szCs w:val="24"/>
        </w:rPr>
        <w:t>de tratamientos, incluidas vacunas y</w:t>
      </w:r>
      <w:r w:rsidR="00142311" w:rsidRPr="00F21259">
        <w:rPr>
          <w:rFonts w:cs="Arial"/>
          <w:sz w:val="24"/>
          <w:szCs w:val="24"/>
        </w:rPr>
        <w:t xml:space="preserve"> </w:t>
      </w:r>
      <w:r w:rsidR="00D32588" w:rsidRPr="00F21259">
        <w:rPr>
          <w:rFonts w:cs="Arial"/>
          <w:sz w:val="24"/>
          <w:szCs w:val="24"/>
        </w:rPr>
        <w:t>antídotos</w:t>
      </w:r>
      <w:r w:rsidR="001C5341" w:rsidRPr="00F21259">
        <w:rPr>
          <w:rFonts w:cs="Arial"/>
          <w:sz w:val="24"/>
          <w:szCs w:val="24"/>
        </w:rPr>
        <w:t>.</w:t>
      </w:r>
    </w:p>
    <w:p w:rsidR="00680A27" w:rsidRPr="00F21259" w:rsidRDefault="00680A27" w:rsidP="00AA266E">
      <w:pPr>
        <w:ind w:left="567" w:hanging="567"/>
        <w:jc w:val="both"/>
        <w:rPr>
          <w:rFonts w:cs="Arial"/>
          <w:sz w:val="24"/>
          <w:szCs w:val="24"/>
        </w:rPr>
      </w:pPr>
    </w:p>
    <w:p w:rsidR="00F93703" w:rsidRPr="00F21259" w:rsidRDefault="0094133B" w:rsidP="00AA266E">
      <w:pPr>
        <w:pStyle w:val="Prrafodelista"/>
        <w:numPr>
          <w:ilvl w:val="0"/>
          <w:numId w:val="4"/>
        </w:numPr>
        <w:spacing w:after="0" w:line="240" w:lineRule="auto"/>
        <w:ind w:left="567" w:hanging="567"/>
        <w:contextualSpacing w:val="0"/>
        <w:jc w:val="both"/>
        <w:rPr>
          <w:rFonts w:cs="Arial"/>
          <w:sz w:val="24"/>
          <w:szCs w:val="24"/>
        </w:rPr>
      </w:pPr>
      <w:r w:rsidRPr="00F21259">
        <w:rPr>
          <w:rFonts w:cs="Arial"/>
          <w:sz w:val="24"/>
          <w:szCs w:val="24"/>
          <w:lang w:val="es-CL"/>
        </w:rPr>
        <w:t xml:space="preserve">Reiteramos </w:t>
      </w:r>
      <w:r w:rsidR="00CF7C4E" w:rsidRPr="00F21259">
        <w:rPr>
          <w:rFonts w:cs="Arial"/>
          <w:sz w:val="24"/>
          <w:szCs w:val="24"/>
          <w:lang w:val="es-CL"/>
        </w:rPr>
        <w:t>el carácter latinoamericano y caribeño de Puerto Rico y, al tomar nota de las resoluciones sobre Puerto Rico adoptadas por el Comité Especial de Descolonización de las Naciones Unidas, reiteramos que es asunto de interés</w:t>
      </w:r>
      <w:r w:rsidR="00F1546A" w:rsidRPr="00F21259">
        <w:rPr>
          <w:rFonts w:cs="Arial"/>
          <w:sz w:val="24"/>
          <w:szCs w:val="24"/>
          <w:lang w:val="es-CL"/>
        </w:rPr>
        <w:t xml:space="preserve"> </w:t>
      </w:r>
      <w:r w:rsidR="00CF7C4E" w:rsidRPr="00F21259">
        <w:rPr>
          <w:rFonts w:cs="Arial"/>
          <w:sz w:val="24"/>
          <w:szCs w:val="24"/>
          <w:lang w:val="es-CL"/>
        </w:rPr>
        <w:t>de CELAC</w:t>
      </w:r>
      <w:r w:rsidR="00CF7C4E" w:rsidRPr="00F21259">
        <w:rPr>
          <w:rFonts w:cs="Arial"/>
          <w:sz w:val="24"/>
          <w:szCs w:val="24"/>
          <w:lang w:val="es-CL" w:eastAsia="es-ES"/>
        </w:rPr>
        <w:t>.</w:t>
      </w:r>
    </w:p>
    <w:p w:rsidR="001C5341" w:rsidRPr="00F21259" w:rsidRDefault="001C5341" w:rsidP="00AA266E">
      <w:pPr>
        <w:ind w:left="567" w:hanging="567"/>
        <w:jc w:val="both"/>
        <w:rPr>
          <w:rFonts w:cs="Arial"/>
          <w:b/>
          <w:sz w:val="24"/>
          <w:szCs w:val="24"/>
        </w:rPr>
      </w:pPr>
    </w:p>
    <w:p w:rsidR="00B7712B" w:rsidRPr="00F21259" w:rsidRDefault="001E5F52" w:rsidP="00AA266E">
      <w:pPr>
        <w:pStyle w:val="Prrafodelista"/>
        <w:numPr>
          <w:ilvl w:val="0"/>
          <w:numId w:val="4"/>
        </w:numPr>
        <w:spacing w:after="0" w:line="240" w:lineRule="auto"/>
        <w:ind w:left="567" w:hanging="567"/>
        <w:contextualSpacing w:val="0"/>
        <w:jc w:val="both"/>
        <w:rPr>
          <w:rFonts w:cs="Arial"/>
          <w:sz w:val="24"/>
          <w:szCs w:val="24"/>
          <w:lang w:val="es-CL"/>
        </w:rPr>
      </w:pPr>
      <w:r w:rsidRPr="00F21259">
        <w:rPr>
          <w:rFonts w:cs="Arial"/>
          <w:sz w:val="24"/>
          <w:szCs w:val="24"/>
          <w:lang w:val="es-CL"/>
        </w:rPr>
        <w:t xml:space="preserve">Los países miembros de la CELAC nos comprometemos a </w:t>
      </w:r>
      <w:r w:rsidR="00F93703" w:rsidRPr="00F21259">
        <w:rPr>
          <w:rFonts w:cs="Arial"/>
          <w:sz w:val="24"/>
          <w:szCs w:val="24"/>
          <w:lang w:val="es-CL"/>
        </w:rPr>
        <w:t>seguir trabajando</w:t>
      </w:r>
      <w:r w:rsidRPr="00F21259">
        <w:rPr>
          <w:rFonts w:cs="Arial"/>
          <w:sz w:val="24"/>
          <w:szCs w:val="24"/>
          <w:lang w:val="es-CL"/>
        </w:rPr>
        <w:t xml:space="preserve"> en el marco del Derecho Internacional,</w:t>
      </w:r>
      <w:r w:rsidR="00B7712B" w:rsidRPr="00F21259">
        <w:rPr>
          <w:rFonts w:cs="Arial"/>
          <w:sz w:val="24"/>
          <w:szCs w:val="24"/>
          <w:lang w:val="es-CL"/>
        </w:rPr>
        <w:t xml:space="preserve"> y en particular</w:t>
      </w:r>
      <w:r w:rsidR="00F93703" w:rsidRPr="00F21259">
        <w:rPr>
          <w:rFonts w:cs="Arial"/>
          <w:sz w:val="24"/>
          <w:szCs w:val="24"/>
          <w:lang w:val="es-CL"/>
        </w:rPr>
        <w:t>,</w:t>
      </w:r>
      <w:r w:rsidR="00B7712B" w:rsidRPr="00F21259">
        <w:rPr>
          <w:rFonts w:cs="Arial"/>
          <w:sz w:val="24"/>
          <w:szCs w:val="24"/>
          <w:lang w:val="es-CL"/>
        </w:rPr>
        <w:t xml:space="preserve"> de la Resolución 1514</w:t>
      </w:r>
      <w:r w:rsidR="00F93703" w:rsidRPr="00F21259">
        <w:rPr>
          <w:rFonts w:cs="Arial"/>
          <w:sz w:val="24"/>
          <w:szCs w:val="24"/>
          <w:lang w:val="es-CL"/>
        </w:rPr>
        <w:t xml:space="preserve"> (XV) de la Asamblea General de las Naciones Unidas, del 14 de diciembre de 1960,</w:t>
      </w:r>
      <w:r w:rsidR="00B7712B" w:rsidRPr="00F21259">
        <w:rPr>
          <w:rFonts w:cs="Arial"/>
          <w:sz w:val="24"/>
          <w:szCs w:val="24"/>
          <w:lang w:val="es-CL"/>
        </w:rPr>
        <w:t xml:space="preserve"> </w:t>
      </w:r>
      <w:r w:rsidRPr="00F21259">
        <w:rPr>
          <w:rFonts w:cs="Arial"/>
          <w:sz w:val="24"/>
          <w:szCs w:val="24"/>
          <w:lang w:val="es-CL"/>
        </w:rPr>
        <w:t>para lograr que la región de América Latina y el Caribe sea un territorio libre de colonialismo y</w:t>
      </w:r>
      <w:r w:rsidR="00142311" w:rsidRPr="00F21259">
        <w:rPr>
          <w:rFonts w:cs="Arial"/>
          <w:sz w:val="24"/>
          <w:szCs w:val="24"/>
          <w:lang w:val="es-CL"/>
        </w:rPr>
        <w:t xml:space="preserve"> </w:t>
      </w:r>
      <w:r w:rsidR="00697FEB" w:rsidRPr="00F21259">
        <w:rPr>
          <w:rFonts w:cs="Arial"/>
          <w:sz w:val="24"/>
          <w:szCs w:val="24"/>
          <w:lang w:val="es-CL"/>
        </w:rPr>
        <w:t>colonias.</w:t>
      </w:r>
    </w:p>
    <w:p w:rsidR="00F23941" w:rsidRPr="000E74B8" w:rsidRDefault="00F23941" w:rsidP="00AA266E">
      <w:pPr>
        <w:pStyle w:val="Prrafodelista"/>
        <w:spacing w:after="0" w:line="240" w:lineRule="auto"/>
        <w:ind w:left="567" w:hanging="567"/>
        <w:contextualSpacing w:val="0"/>
        <w:jc w:val="both"/>
        <w:rPr>
          <w:rFonts w:cs="Arial"/>
          <w:sz w:val="18"/>
          <w:szCs w:val="18"/>
          <w:lang w:val="es-CL"/>
        </w:rPr>
      </w:pPr>
    </w:p>
    <w:p w:rsidR="00F23941" w:rsidRPr="00F21259" w:rsidRDefault="00F23941" w:rsidP="00AA266E">
      <w:pPr>
        <w:pStyle w:val="Prrafodelista"/>
        <w:numPr>
          <w:ilvl w:val="0"/>
          <w:numId w:val="4"/>
        </w:numPr>
        <w:spacing w:after="0" w:line="240" w:lineRule="auto"/>
        <w:ind w:left="567" w:hanging="567"/>
        <w:contextualSpacing w:val="0"/>
        <w:jc w:val="both"/>
        <w:rPr>
          <w:rFonts w:cs="Arial"/>
          <w:sz w:val="24"/>
          <w:szCs w:val="24"/>
          <w:lang w:val="es-CL"/>
        </w:rPr>
      </w:pPr>
      <w:r w:rsidRPr="00F21259">
        <w:rPr>
          <w:rFonts w:cs="Arial"/>
          <w:sz w:val="24"/>
          <w:szCs w:val="24"/>
          <w:lang w:val="es-CL"/>
        </w:rPr>
        <w:t xml:space="preserve">Encomendamos al </w:t>
      </w:r>
      <w:r w:rsidR="00A067E7" w:rsidRPr="00F21259">
        <w:rPr>
          <w:rFonts w:cs="Arial"/>
          <w:sz w:val="24"/>
          <w:szCs w:val="24"/>
          <w:lang w:val="es-CL"/>
        </w:rPr>
        <w:t>C</w:t>
      </w:r>
      <w:r w:rsidRPr="00F21259">
        <w:rPr>
          <w:rFonts w:cs="Arial"/>
          <w:sz w:val="24"/>
          <w:szCs w:val="24"/>
          <w:lang w:val="es-CL"/>
        </w:rPr>
        <w:t>uarteto de la CELAC para que</w:t>
      </w:r>
      <w:r w:rsidR="00142311" w:rsidRPr="00F21259">
        <w:rPr>
          <w:rFonts w:cs="Arial"/>
          <w:sz w:val="24"/>
          <w:szCs w:val="24"/>
          <w:lang w:val="es-CL"/>
        </w:rPr>
        <w:t>,</w:t>
      </w:r>
      <w:r w:rsidRPr="00F21259">
        <w:rPr>
          <w:rFonts w:cs="Arial"/>
          <w:sz w:val="24"/>
          <w:szCs w:val="24"/>
          <w:lang w:val="es-CL"/>
        </w:rPr>
        <w:t xml:space="preserve"> con la participación de otros E</w:t>
      </w:r>
      <w:r w:rsidR="00FB019B" w:rsidRPr="00F21259">
        <w:rPr>
          <w:rFonts w:cs="Arial"/>
          <w:sz w:val="24"/>
          <w:szCs w:val="24"/>
          <w:lang w:val="es-CL"/>
        </w:rPr>
        <w:t xml:space="preserve">stados </w:t>
      </w:r>
      <w:r w:rsidR="004F1D39" w:rsidRPr="00F21259">
        <w:rPr>
          <w:rFonts w:cs="Arial"/>
          <w:sz w:val="24"/>
          <w:szCs w:val="24"/>
          <w:lang w:val="es-CL"/>
        </w:rPr>
        <w:t>m</w:t>
      </w:r>
      <w:r w:rsidR="00FB019B" w:rsidRPr="00F21259">
        <w:rPr>
          <w:rFonts w:cs="Arial"/>
          <w:sz w:val="24"/>
          <w:szCs w:val="24"/>
          <w:lang w:val="es-CL"/>
        </w:rPr>
        <w:t xml:space="preserve">iembros </w:t>
      </w:r>
      <w:r w:rsidRPr="00F21259">
        <w:rPr>
          <w:rFonts w:cs="Arial"/>
          <w:sz w:val="24"/>
          <w:szCs w:val="24"/>
          <w:lang w:val="es-CL"/>
        </w:rPr>
        <w:t>que deseen sumarse a este mandato</w:t>
      </w:r>
      <w:r w:rsidR="00FB019B" w:rsidRPr="00F21259">
        <w:rPr>
          <w:rFonts w:cs="Arial"/>
          <w:sz w:val="24"/>
          <w:szCs w:val="24"/>
          <w:lang w:val="es-CL"/>
        </w:rPr>
        <w:t>,</w:t>
      </w:r>
      <w:r w:rsidRPr="00F21259">
        <w:rPr>
          <w:rFonts w:cs="Arial"/>
          <w:sz w:val="24"/>
          <w:szCs w:val="24"/>
          <w:lang w:val="es-CL"/>
        </w:rPr>
        <w:t xml:space="preserve"> presenten propuestas</w:t>
      </w:r>
      <w:r w:rsidR="00FB019B" w:rsidRPr="00F21259">
        <w:rPr>
          <w:rFonts w:cs="Arial"/>
          <w:sz w:val="24"/>
          <w:szCs w:val="24"/>
          <w:lang w:val="es-CL"/>
        </w:rPr>
        <w:t xml:space="preserve"> para avanzar en lo señalado en </w:t>
      </w:r>
      <w:r w:rsidR="00A067E7" w:rsidRPr="00F21259">
        <w:rPr>
          <w:rFonts w:cs="Arial"/>
          <w:sz w:val="24"/>
          <w:szCs w:val="24"/>
          <w:lang w:val="es-CL"/>
        </w:rPr>
        <w:t>el</w:t>
      </w:r>
      <w:r w:rsidR="00FB019B" w:rsidRPr="00F21259">
        <w:rPr>
          <w:rFonts w:cs="Arial"/>
          <w:sz w:val="24"/>
          <w:szCs w:val="24"/>
          <w:lang w:val="es-CL"/>
        </w:rPr>
        <w:t xml:space="preserve"> párrafo 38 de esta Declaración.</w:t>
      </w:r>
    </w:p>
    <w:p w:rsidR="00F23941" w:rsidRPr="000E74B8" w:rsidRDefault="00F23941" w:rsidP="00AA266E">
      <w:pPr>
        <w:pStyle w:val="Prrafodelista"/>
        <w:spacing w:after="0" w:line="240" w:lineRule="auto"/>
        <w:ind w:left="567" w:hanging="567"/>
        <w:contextualSpacing w:val="0"/>
        <w:jc w:val="both"/>
        <w:rPr>
          <w:rFonts w:cs="Arial"/>
          <w:sz w:val="18"/>
          <w:szCs w:val="18"/>
        </w:rPr>
      </w:pPr>
    </w:p>
    <w:p w:rsidR="00CF7C4E" w:rsidRPr="00F21259" w:rsidRDefault="00CF7C4E" w:rsidP="00AA266E">
      <w:pPr>
        <w:numPr>
          <w:ilvl w:val="0"/>
          <w:numId w:val="4"/>
        </w:numPr>
        <w:ind w:left="567" w:hanging="567"/>
        <w:jc w:val="both"/>
        <w:rPr>
          <w:rFonts w:cs="Arial"/>
          <w:sz w:val="24"/>
          <w:szCs w:val="24"/>
        </w:rPr>
      </w:pPr>
      <w:r w:rsidRPr="00F21259">
        <w:rPr>
          <w:rFonts w:cs="Arial"/>
          <w:sz w:val="24"/>
          <w:szCs w:val="24"/>
        </w:rPr>
        <w:t>Reiteramos nuestro rechazo a las listas y certificaciones unilaterales por parte de</w:t>
      </w:r>
      <w:r w:rsidR="00624647" w:rsidRPr="00F21259">
        <w:rPr>
          <w:rFonts w:cs="Arial"/>
          <w:sz w:val="24"/>
          <w:szCs w:val="24"/>
        </w:rPr>
        <w:t xml:space="preserve"> </w:t>
      </w:r>
      <w:r w:rsidRPr="00F21259">
        <w:rPr>
          <w:rFonts w:cs="Arial"/>
          <w:sz w:val="24"/>
          <w:szCs w:val="24"/>
        </w:rPr>
        <w:t>países desarrollados que afectan a países de la América Latina y el Caribe</w:t>
      </w:r>
      <w:r w:rsidRPr="00F21259">
        <w:rPr>
          <w:rFonts w:cs="Arial"/>
          <w:sz w:val="24"/>
          <w:szCs w:val="24"/>
          <w:lang w:val="es-CL" w:eastAsia="es-ES"/>
        </w:rPr>
        <w:t>, en</w:t>
      </w:r>
      <w:r w:rsidR="00624647" w:rsidRPr="00F21259">
        <w:rPr>
          <w:rFonts w:cs="Arial"/>
          <w:sz w:val="24"/>
          <w:szCs w:val="24"/>
          <w:lang w:val="es-CL" w:eastAsia="es-ES"/>
        </w:rPr>
        <w:t xml:space="preserve"> </w:t>
      </w:r>
      <w:r w:rsidRPr="00F21259">
        <w:rPr>
          <w:rFonts w:cs="Arial"/>
          <w:sz w:val="24"/>
          <w:szCs w:val="24"/>
          <w:lang w:val="es-CL" w:eastAsia="es-ES"/>
        </w:rPr>
        <w:t>particular las referidas a terrorismo, narcotráfico, trata de personas y otras de</w:t>
      </w:r>
      <w:r w:rsidR="00624647" w:rsidRPr="00F21259">
        <w:rPr>
          <w:rFonts w:cs="Arial"/>
          <w:sz w:val="24"/>
          <w:szCs w:val="24"/>
          <w:lang w:val="es-CL" w:eastAsia="es-ES"/>
        </w:rPr>
        <w:t xml:space="preserve"> </w:t>
      </w:r>
      <w:r w:rsidRPr="00F21259">
        <w:rPr>
          <w:rFonts w:cs="Arial"/>
          <w:sz w:val="24"/>
          <w:szCs w:val="24"/>
          <w:lang w:val="es-CL" w:eastAsia="es-ES"/>
        </w:rPr>
        <w:t>similar carácter</w:t>
      </w:r>
      <w:r w:rsidRPr="00F21259">
        <w:rPr>
          <w:rFonts w:cs="Arial"/>
          <w:sz w:val="24"/>
          <w:szCs w:val="24"/>
        </w:rPr>
        <w:t>, y ratificamos el Comunicado Especial aprobado por las CELAC el</w:t>
      </w:r>
      <w:r w:rsidR="00624647" w:rsidRPr="00F21259">
        <w:rPr>
          <w:rFonts w:cs="Arial"/>
          <w:sz w:val="24"/>
          <w:szCs w:val="24"/>
        </w:rPr>
        <w:t xml:space="preserve"> </w:t>
      </w:r>
      <w:r w:rsidRPr="00F21259">
        <w:rPr>
          <w:rFonts w:cs="Arial"/>
          <w:sz w:val="24"/>
          <w:szCs w:val="24"/>
        </w:rPr>
        <w:t xml:space="preserve">pasado 5 de junio, </w:t>
      </w:r>
      <w:r w:rsidR="00F1546A" w:rsidRPr="00F21259">
        <w:rPr>
          <w:rFonts w:cs="Arial"/>
          <w:sz w:val="24"/>
          <w:szCs w:val="24"/>
        </w:rPr>
        <w:t xml:space="preserve">que rechaza </w:t>
      </w:r>
      <w:r w:rsidRPr="00F21259">
        <w:rPr>
          <w:rFonts w:cs="Arial"/>
          <w:sz w:val="24"/>
          <w:szCs w:val="24"/>
        </w:rPr>
        <w:t>la inclusión de Cuba en la denominada Lista de Estados que promueven el terrorismo Internacional del Departamento de Estado de los</w:t>
      </w:r>
      <w:r w:rsidR="00624647" w:rsidRPr="00F21259">
        <w:rPr>
          <w:rFonts w:cs="Arial"/>
          <w:sz w:val="24"/>
          <w:szCs w:val="24"/>
        </w:rPr>
        <w:t xml:space="preserve"> </w:t>
      </w:r>
      <w:r w:rsidR="00475C42" w:rsidRPr="00F21259">
        <w:rPr>
          <w:rFonts w:cs="Arial"/>
          <w:sz w:val="24"/>
          <w:szCs w:val="24"/>
        </w:rPr>
        <w:t>Estados Unidos.</w:t>
      </w:r>
    </w:p>
    <w:p w:rsidR="00CF7C4E" w:rsidRPr="000E74B8" w:rsidRDefault="00CF7C4E" w:rsidP="00AA266E">
      <w:pPr>
        <w:ind w:left="567" w:hanging="567"/>
        <w:jc w:val="both"/>
        <w:rPr>
          <w:rFonts w:cs="Arial"/>
          <w:sz w:val="18"/>
          <w:szCs w:val="18"/>
        </w:rPr>
      </w:pPr>
    </w:p>
    <w:p w:rsidR="00CF7C4E" w:rsidRPr="00F21259" w:rsidRDefault="00CF7C4E" w:rsidP="00AA266E">
      <w:pPr>
        <w:numPr>
          <w:ilvl w:val="0"/>
          <w:numId w:val="4"/>
        </w:numPr>
        <w:ind w:left="567" w:hanging="567"/>
        <w:jc w:val="both"/>
        <w:rPr>
          <w:rFonts w:cs="Arial"/>
          <w:sz w:val="24"/>
          <w:szCs w:val="24"/>
        </w:rPr>
      </w:pPr>
      <w:r w:rsidRPr="00F21259">
        <w:rPr>
          <w:rFonts w:cs="Arial"/>
          <w:sz w:val="24"/>
          <w:szCs w:val="24"/>
        </w:rPr>
        <w:t>Reafirmamos la Declaración de Santa Cruz, denominada “Ama Qhilla, Ama Llulla y</w:t>
      </w:r>
      <w:r w:rsidR="003317EA" w:rsidRPr="00F21259">
        <w:rPr>
          <w:rFonts w:cs="Arial"/>
          <w:sz w:val="24"/>
          <w:szCs w:val="24"/>
        </w:rPr>
        <w:t xml:space="preserve"> </w:t>
      </w:r>
      <w:r w:rsidRPr="00F21259">
        <w:rPr>
          <w:rFonts w:cs="Arial"/>
          <w:sz w:val="24"/>
          <w:szCs w:val="24"/>
        </w:rPr>
        <w:t>Ama Suwa”</w:t>
      </w:r>
      <w:bookmarkStart w:id="0" w:name="1438c9500fd2f62f__ftnref1"/>
      <w:r w:rsidRPr="00F21259">
        <w:rPr>
          <w:rFonts w:cs="Arial"/>
          <w:sz w:val="24"/>
          <w:szCs w:val="24"/>
        </w:rPr>
        <w:t xml:space="preserve"> (no robar, no mentir y no ser flojo), </w:t>
      </w:r>
      <w:bookmarkEnd w:id="0"/>
      <w:r w:rsidRPr="00F21259">
        <w:rPr>
          <w:rFonts w:cs="Arial"/>
          <w:sz w:val="24"/>
          <w:szCs w:val="24"/>
        </w:rPr>
        <w:t>de la Primera Reunión Especializada de las Ministras, Ministros y Altas Autoridades de Prevención y Lucha contra la</w:t>
      </w:r>
      <w:r w:rsidR="003317EA" w:rsidRPr="00F21259">
        <w:rPr>
          <w:rFonts w:cs="Arial"/>
          <w:sz w:val="24"/>
          <w:szCs w:val="24"/>
        </w:rPr>
        <w:t xml:space="preserve"> </w:t>
      </w:r>
      <w:r w:rsidRPr="00F21259">
        <w:rPr>
          <w:rFonts w:cs="Arial"/>
          <w:sz w:val="24"/>
          <w:szCs w:val="24"/>
        </w:rPr>
        <w:t>Corrupción de la Comunidad de Estados Latinoamericanos y Caribeños (CELAC), adoptada en Santa Cruz de la Sierra, Bolivia, el 8 de noviembre de 2013, en la cual se</w:t>
      </w:r>
      <w:r w:rsidR="003317EA" w:rsidRPr="00F21259">
        <w:rPr>
          <w:rFonts w:cs="Arial"/>
          <w:sz w:val="24"/>
          <w:szCs w:val="24"/>
        </w:rPr>
        <w:t xml:space="preserve"> </w:t>
      </w:r>
      <w:r w:rsidRPr="00F21259">
        <w:rPr>
          <w:rFonts w:cs="Arial"/>
          <w:sz w:val="24"/>
          <w:szCs w:val="24"/>
        </w:rPr>
        <w:t>establece, entre otros temas, que los delitos de corrupción deben combatirse de forma rigurosa y sin impedimentos para su investigación, enjuiciamiento y sanción</w:t>
      </w:r>
      <w:r w:rsidR="00F1546A" w:rsidRPr="00F21259">
        <w:rPr>
          <w:rFonts w:cs="Arial"/>
          <w:sz w:val="24"/>
          <w:szCs w:val="24"/>
        </w:rPr>
        <w:t xml:space="preserve"> con respecto a las legislaciones nacionales y a los acuerdos internacionales vigentes</w:t>
      </w:r>
      <w:r w:rsidRPr="00F21259">
        <w:rPr>
          <w:rFonts w:cs="Arial"/>
          <w:sz w:val="24"/>
          <w:szCs w:val="24"/>
        </w:rPr>
        <w:t>; asimismo, celebramos la creación de un Grupo de Trabajo especializado en la</w:t>
      </w:r>
      <w:r w:rsidR="003317EA" w:rsidRPr="00F21259">
        <w:rPr>
          <w:rFonts w:cs="Arial"/>
          <w:sz w:val="24"/>
          <w:szCs w:val="24"/>
        </w:rPr>
        <w:t xml:space="preserve"> </w:t>
      </w:r>
      <w:r w:rsidRPr="00F21259">
        <w:rPr>
          <w:rFonts w:cs="Arial"/>
          <w:sz w:val="24"/>
          <w:szCs w:val="24"/>
        </w:rPr>
        <w:t>Prevención y Lucha contra la Corrupción</w:t>
      </w:r>
      <w:r w:rsidR="007A64A2" w:rsidRPr="00F21259">
        <w:rPr>
          <w:rFonts w:cs="Arial"/>
          <w:sz w:val="24"/>
          <w:szCs w:val="24"/>
        </w:rPr>
        <w:t>,</w:t>
      </w:r>
      <w:r w:rsidRPr="00F21259">
        <w:rPr>
          <w:rFonts w:cs="Arial"/>
          <w:sz w:val="24"/>
          <w:szCs w:val="24"/>
        </w:rPr>
        <w:t xml:space="preserve"> que elaborará un Plan de Trabajo con el fin de promover e impulsar las líneas de acción según las bases y prioridades</w:t>
      </w:r>
      <w:r w:rsidR="00F1546A" w:rsidRPr="00F21259">
        <w:rPr>
          <w:rFonts w:cs="Arial"/>
          <w:sz w:val="24"/>
          <w:szCs w:val="24"/>
        </w:rPr>
        <w:t xml:space="preserve"> establecidas en la Declaración y en el Plan de Acción de CELAC para 2014, </w:t>
      </w:r>
      <w:r w:rsidRPr="00F21259">
        <w:rPr>
          <w:rFonts w:cs="Arial"/>
          <w:sz w:val="24"/>
          <w:szCs w:val="24"/>
        </w:rPr>
        <w:t xml:space="preserve">optimizando recursos, </w:t>
      </w:r>
      <w:r w:rsidR="00F1546A" w:rsidRPr="00F21259">
        <w:rPr>
          <w:rFonts w:cs="Arial"/>
          <w:sz w:val="24"/>
          <w:szCs w:val="24"/>
        </w:rPr>
        <w:t xml:space="preserve">complementando los </w:t>
      </w:r>
      <w:r w:rsidRPr="00F21259">
        <w:rPr>
          <w:rFonts w:cs="Arial"/>
          <w:sz w:val="24"/>
          <w:szCs w:val="24"/>
        </w:rPr>
        <w:t>trabajo</w:t>
      </w:r>
      <w:r w:rsidR="00F1546A" w:rsidRPr="00F21259">
        <w:rPr>
          <w:rFonts w:cs="Arial"/>
          <w:sz w:val="24"/>
          <w:szCs w:val="24"/>
        </w:rPr>
        <w:t>s</w:t>
      </w:r>
      <w:r w:rsidRPr="00F21259">
        <w:rPr>
          <w:rFonts w:cs="Arial"/>
          <w:sz w:val="24"/>
          <w:szCs w:val="24"/>
        </w:rPr>
        <w:t xml:space="preserve"> desarrollados en otros mecan</w:t>
      </w:r>
      <w:r w:rsidR="00F1546A" w:rsidRPr="00F21259">
        <w:rPr>
          <w:rFonts w:cs="Arial"/>
          <w:sz w:val="24"/>
          <w:szCs w:val="24"/>
        </w:rPr>
        <w:t>ismos y foros multilaterales y evitan</w:t>
      </w:r>
      <w:r w:rsidR="007A64A2" w:rsidRPr="00F21259">
        <w:rPr>
          <w:rFonts w:cs="Arial"/>
          <w:sz w:val="24"/>
          <w:szCs w:val="24"/>
        </w:rPr>
        <w:t>do la duplicación de esfuerzos.</w:t>
      </w:r>
    </w:p>
    <w:p w:rsidR="00CF7C4E" w:rsidRPr="000E74B8" w:rsidRDefault="00CF7C4E" w:rsidP="00AA266E">
      <w:pPr>
        <w:ind w:left="567" w:hanging="567"/>
        <w:jc w:val="both"/>
        <w:rPr>
          <w:rFonts w:cs="Arial"/>
          <w:sz w:val="18"/>
          <w:szCs w:val="18"/>
        </w:rPr>
      </w:pPr>
    </w:p>
    <w:p w:rsidR="00CF7C4E" w:rsidRPr="00F21259" w:rsidRDefault="00CF7C4E" w:rsidP="00AA266E">
      <w:pPr>
        <w:numPr>
          <w:ilvl w:val="0"/>
          <w:numId w:val="4"/>
        </w:numPr>
        <w:ind w:left="567" w:hanging="567"/>
        <w:jc w:val="both"/>
        <w:rPr>
          <w:rFonts w:cs="Arial"/>
          <w:sz w:val="24"/>
          <w:szCs w:val="24"/>
        </w:rPr>
      </w:pPr>
      <w:r w:rsidRPr="00F21259">
        <w:rPr>
          <w:rFonts w:cs="Arial"/>
          <w:sz w:val="24"/>
          <w:szCs w:val="24"/>
        </w:rPr>
        <w:t>Subrayamos</w:t>
      </w:r>
      <w:r w:rsidR="00601968" w:rsidRPr="00F21259">
        <w:rPr>
          <w:rFonts w:cs="Arial"/>
          <w:sz w:val="24"/>
          <w:szCs w:val="24"/>
        </w:rPr>
        <w:t xml:space="preserve"> la importancia de que nuestros países fortalezcan su preparación en materia de atención a controversias internacionales</w:t>
      </w:r>
      <w:r w:rsidR="00453300" w:rsidRPr="00F21259">
        <w:rPr>
          <w:rFonts w:cs="Arial"/>
          <w:sz w:val="24"/>
          <w:szCs w:val="24"/>
        </w:rPr>
        <w:t>,</w:t>
      </w:r>
      <w:r w:rsidR="00601968" w:rsidRPr="00F21259">
        <w:rPr>
          <w:rFonts w:cs="Arial"/>
          <w:sz w:val="24"/>
          <w:szCs w:val="24"/>
        </w:rPr>
        <w:t xml:space="preserve"> y consideramos que se debe evaluar la posibilidad de que nuestra región se dote </w:t>
      </w:r>
      <w:r w:rsidR="00453300" w:rsidRPr="00F21259">
        <w:rPr>
          <w:rFonts w:cs="Arial"/>
          <w:sz w:val="24"/>
          <w:szCs w:val="24"/>
        </w:rPr>
        <w:t xml:space="preserve">de </w:t>
      </w:r>
      <w:r w:rsidRPr="00F21259">
        <w:rPr>
          <w:rFonts w:cs="Arial"/>
          <w:sz w:val="24"/>
          <w:szCs w:val="24"/>
        </w:rPr>
        <w:t>mecanismos apropiados para la solución de controversias con inversionistas extranjeros.</w:t>
      </w:r>
      <w:r w:rsidR="00601968" w:rsidRPr="00F21259">
        <w:rPr>
          <w:rFonts w:cs="Arial"/>
          <w:sz w:val="24"/>
          <w:szCs w:val="24"/>
        </w:rPr>
        <w:t xml:space="preserve"> Manifestamos nuestra solidaridad con los países de la América Latina y el Caribe que están siendo afectados por reclamaciones </w:t>
      </w:r>
      <w:r w:rsidR="00AA266E" w:rsidRPr="00DE05DB">
        <w:rPr>
          <w:rFonts w:cs="Arial"/>
          <w:sz w:val="24"/>
          <w:szCs w:val="24"/>
        </w:rPr>
        <w:t>ilegítimas y campañas de desprestigio en su contra,</w:t>
      </w:r>
      <w:r w:rsidR="00AA266E">
        <w:rPr>
          <w:rFonts w:cs="Arial"/>
          <w:color w:val="FF0000"/>
          <w:sz w:val="24"/>
          <w:szCs w:val="24"/>
        </w:rPr>
        <w:t xml:space="preserve">  </w:t>
      </w:r>
      <w:r w:rsidR="00601968" w:rsidRPr="00F21259">
        <w:rPr>
          <w:rFonts w:cs="Arial"/>
          <w:sz w:val="24"/>
          <w:szCs w:val="24"/>
        </w:rPr>
        <w:t>que ponen en riesgo el desarrollo de sus pueblos</w:t>
      </w:r>
      <w:r w:rsidR="00453300" w:rsidRPr="00F21259">
        <w:rPr>
          <w:rFonts w:cs="Arial"/>
          <w:sz w:val="24"/>
          <w:szCs w:val="24"/>
        </w:rPr>
        <w:t>,</w:t>
      </w:r>
      <w:r w:rsidR="00601968" w:rsidRPr="00F21259">
        <w:rPr>
          <w:rFonts w:cs="Arial"/>
          <w:sz w:val="24"/>
          <w:szCs w:val="24"/>
        </w:rPr>
        <w:t xml:space="preserve"> y solicitamos a las empresas y grupos trasnacionales que mantengan una conducta responsable y consistente con las políticas públicas adoptadas por los Estados receptores de la inversión</w:t>
      </w:r>
      <w:r w:rsidR="00AD2563" w:rsidRPr="00F21259">
        <w:rPr>
          <w:rFonts w:cs="Arial"/>
          <w:sz w:val="24"/>
          <w:szCs w:val="24"/>
        </w:rPr>
        <w:t>.</w:t>
      </w:r>
      <w:r w:rsidR="0022256A" w:rsidRPr="00F21259">
        <w:rPr>
          <w:rFonts w:cs="Arial"/>
          <w:sz w:val="24"/>
          <w:szCs w:val="24"/>
        </w:rPr>
        <w:t xml:space="preserve"> </w:t>
      </w:r>
    </w:p>
    <w:p w:rsidR="00CF7C4E" w:rsidRPr="000E74B8" w:rsidRDefault="00CF7C4E" w:rsidP="00AA266E">
      <w:pPr>
        <w:pStyle w:val="Prrafodelista"/>
        <w:spacing w:after="0" w:line="240" w:lineRule="auto"/>
        <w:ind w:left="567" w:hanging="567"/>
        <w:jc w:val="both"/>
        <w:rPr>
          <w:rFonts w:cs="Arial"/>
          <w:sz w:val="18"/>
          <w:szCs w:val="18"/>
        </w:rPr>
      </w:pPr>
    </w:p>
    <w:p w:rsidR="00CF7C4E" w:rsidRPr="00F21259" w:rsidRDefault="00CF7C4E" w:rsidP="00AA266E">
      <w:pPr>
        <w:numPr>
          <w:ilvl w:val="0"/>
          <w:numId w:val="4"/>
        </w:numPr>
        <w:ind w:left="567" w:hanging="567"/>
        <w:jc w:val="both"/>
        <w:rPr>
          <w:rFonts w:cs="Arial"/>
          <w:b/>
          <w:sz w:val="24"/>
          <w:szCs w:val="24"/>
        </w:rPr>
      </w:pPr>
      <w:r w:rsidRPr="00F21259">
        <w:rPr>
          <w:rFonts w:cs="Arial"/>
          <w:sz w:val="24"/>
          <w:szCs w:val="24"/>
        </w:rPr>
        <w:t>Reafirmamos la importancia de desarrollar herramientas que permitan fortalecer el</w:t>
      </w:r>
      <w:r w:rsidR="00BC4BD7" w:rsidRPr="00F21259">
        <w:rPr>
          <w:rFonts w:cs="Arial"/>
          <w:sz w:val="24"/>
          <w:szCs w:val="24"/>
        </w:rPr>
        <w:t xml:space="preserve"> </w:t>
      </w:r>
      <w:r w:rsidRPr="00F21259">
        <w:rPr>
          <w:rFonts w:cs="Arial"/>
          <w:sz w:val="24"/>
          <w:szCs w:val="24"/>
        </w:rPr>
        <w:t>sistema financiero internacional, lo cual debería contemplar una regulación más</w:t>
      </w:r>
      <w:r w:rsidR="00BC4BD7" w:rsidRPr="00F21259">
        <w:rPr>
          <w:rFonts w:cs="Arial"/>
          <w:sz w:val="24"/>
          <w:szCs w:val="24"/>
        </w:rPr>
        <w:t xml:space="preserve"> </w:t>
      </w:r>
      <w:r w:rsidRPr="00F21259">
        <w:rPr>
          <w:rFonts w:cs="Arial"/>
          <w:sz w:val="24"/>
          <w:szCs w:val="24"/>
        </w:rPr>
        <w:t>estricta y efectiva de las grandes entidades financieras</w:t>
      </w:r>
      <w:r w:rsidR="00BC4BD7" w:rsidRPr="00F21259">
        <w:rPr>
          <w:rFonts w:cs="Arial"/>
          <w:sz w:val="24"/>
          <w:szCs w:val="24"/>
        </w:rPr>
        <w:t>,</w:t>
      </w:r>
      <w:r w:rsidRPr="00F21259">
        <w:rPr>
          <w:rFonts w:cs="Arial"/>
          <w:sz w:val="24"/>
          <w:szCs w:val="24"/>
        </w:rPr>
        <w:t xml:space="preserve"> y la adopción de medidas concretas para lograr mejores prácticas internacionales en flujos financieros internacionales. En línea con esto, resulta de gran relevancia la reducción de la</w:t>
      </w:r>
      <w:r w:rsidR="00BC4BD7" w:rsidRPr="00F21259">
        <w:rPr>
          <w:rFonts w:cs="Arial"/>
          <w:sz w:val="24"/>
          <w:szCs w:val="24"/>
        </w:rPr>
        <w:t xml:space="preserve"> </w:t>
      </w:r>
      <w:r w:rsidRPr="00F21259">
        <w:rPr>
          <w:rFonts w:cs="Arial"/>
          <w:sz w:val="24"/>
          <w:szCs w:val="24"/>
        </w:rPr>
        <w:t>dependencia excesiva de las evaluaciones de las agencias calificadoras de riesgo</w:t>
      </w:r>
      <w:r w:rsidR="00BC4BD7" w:rsidRPr="00F21259">
        <w:rPr>
          <w:rFonts w:cs="Arial"/>
          <w:sz w:val="24"/>
          <w:szCs w:val="24"/>
        </w:rPr>
        <w:t xml:space="preserve"> </w:t>
      </w:r>
      <w:r w:rsidRPr="00F21259">
        <w:rPr>
          <w:rFonts w:cs="Arial"/>
          <w:sz w:val="24"/>
          <w:szCs w:val="24"/>
        </w:rPr>
        <w:t>crediticio</w:t>
      </w:r>
      <w:r w:rsidR="008930F0" w:rsidRPr="00F21259">
        <w:rPr>
          <w:rFonts w:cs="Arial"/>
          <w:sz w:val="24"/>
          <w:szCs w:val="24"/>
        </w:rPr>
        <w:t>.</w:t>
      </w:r>
    </w:p>
    <w:p w:rsidR="00CF7C4E" w:rsidRPr="00D175AF" w:rsidRDefault="00CF7C4E" w:rsidP="00AA266E">
      <w:pPr>
        <w:pStyle w:val="Prrafodelista"/>
        <w:spacing w:after="0" w:line="240" w:lineRule="auto"/>
        <w:ind w:left="567" w:hanging="567"/>
        <w:jc w:val="both"/>
        <w:rPr>
          <w:rFonts w:cs="Arial"/>
          <w:sz w:val="18"/>
          <w:szCs w:val="18"/>
        </w:rPr>
      </w:pPr>
    </w:p>
    <w:p w:rsidR="00CF7C4E" w:rsidRPr="00F21259" w:rsidRDefault="00CF7C4E" w:rsidP="00AA266E">
      <w:pPr>
        <w:numPr>
          <w:ilvl w:val="0"/>
          <w:numId w:val="4"/>
        </w:numPr>
        <w:ind w:left="567" w:hanging="567"/>
        <w:jc w:val="both"/>
        <w:rPr>
          <w:rFonts w:cs="Arial"/>
          <w:b/>
          <w:sz w:val="24"/>
          <w:szCs w:val="24"/>
        </w:rPr>
      </w:pPr>
      <w:r w:rsidRPr="00F21259">
        <w:rPr>
          <w:rFonts w:cs="Arial"/>
          <w:sz w:val="24"/>
          <w:szCs w:val="24"/>
        </w:rPr>
        <w:t>Consideramos indispensable para la estabilidad y predictibilidad de la arquitectura financiera internacional</w:t>
      </w:r>
      <w:r w:rsidR="00223420" w:rsidRPr="00F21259">
        <w:rPr>
          <w:rFonts w:cs="Arial"/>
          <w:sz w:val="24"/>
          <w:szCs w:val="24"/>
        </w:rPr>
        <w:t>,</w:t>
      </w:r>
      <w:r w:rsidRPr="00F21259">
        <w:rPr>
          <w:rFonts w:cs="Arial"/>
          <w:sz w:val="24"/>
          <w:szCs w:val="24"/>
        </w:rPr>
        <w:t xml:space="preserve"> garantizar que los acuerdos alcanzados entre</w:t>
      </w:r>
      <w:r w:rsidR="00735BBB" w:rsidRPr="00F21259">
        <w:rPr>
          <w:rFonts w:cs="Arial"/>
          <w:sz w:val="24"/>
          <w:szCs w:val="24"/>
        </w:rPr>
        <w:t xml:space="preserve"> </w:t>
      </w:r>
      <w:r w:rsidRPr="00F21259">
        <w:rPr>
          <w:rFonts w:cs="Arial"/>
          <w:sz w:val="24"/>
          <w:szCs w:val="24"/>
        </w:rPr>
        <w:t>deudores y</w:t>
      </w:r>
      <w:r w:rsidR="00223420" w:rsidRPr="00F21259">
        <w:rPr>
          <w:rFonts w:cs="Arial"/>
          <w:sz w:val="24"/>
          <w:szCs w:val="24"/>
        </w:rPr>
        <w:t xml:space="preserve"> </w:t>
      </w:r>
      <w:r w:rsidRPr="00F21259">
        <w:rPr>
          <w:rFonts w:cs="Arial"/>
          <w:sz w:val="24"/>
          <w:szCs w:val="24"/>
        </w:rPr>
        <w:t>acreedores en el marco de los procesos de reestructuración de las deudas soberanas sean respetados, permitiendo que los flujos de pago sean distribuidos a</w:t>
      </w:r>
      <w:r w:rsidR="00223420" w:rsidRPr="00F21259">
        <w:rPr>
          <w:rFonts w:cs="Arial"/>
          <w:sz w:val="24"/>
          <w:szCs w:val="24"/>
        </w:rPr>
        <w:t xml:space="preserve"> </w:t>
      </w:r>
      <w:r w:rsidRPr="00F21259">
        <w:rPr>
          <w:rFonts w:cs="Arial"/>
          <w:sz w:val="24"/>
          <w:szCs w:val="24"/>
        </w:rPr>
        <w:t>los</w:t>
      </w:r>
      <w:r w:rsidR="00223420" w:rsidRPr="00F21259">
        <w:rPr>
          <w:rFonts w:cs="Arial"/>
          <w:sz w:val="24"/>
          <w:szCs w:val="24"/>
        </w:rPr>
        <w:t xml:space="preserve"> </w:t>
      </w:r>
      <w:r w:rsidRPr="00F21259">
        <w:rPr>
          <w:rFonts w:cs="Arial"/>
          <w:sz w:val="24"/>
          <w:szCs w:val="24"/>
        </w:rPr>
        <w:t>acreedores cooperativos</w:t>
      </w:r>
      <w:r w:rsidR="00E81B46" w:rsidRPr="00F21259">
        <w:rPr>
          <w:rFonts w:cs="Arial"/>
          <w:sz w:val="24"/>
          <w:szCs w:val="24"/>
        </w:rPr>
        <w:t xml:space="preserve"> según acordado con los mismos en el proceso de readecuación consensual de la deuda. Es necesario contar con instrumentos que posibiliten acuerdos razonables y definitivos entre acreedores y deudores soberanos, permitiendo hacer frente a problemas de sustentabilidad de deuda de forma ordenada.</w:t>
      </w:r>
    </w:p>
    <w:p w:rsidR="00CF7C4E" w:rsidRPr="00D175AF" w:rsidRDefault="00CF7C4E" w:rsidP="00AA266E">
      <w:pPr>
        <w:ind w:left="567" w:hanging="567"/>
        <w:jc w:val="both"/>
        <w:rPr>
          <w:rFonts w:cs="Arial"/>
          <w:sz w:val="18"/>
          <w:szCs w:val="18"/>
        </w:rPr>
      </w:pPr>
    </w:p>
    <w:p w:rsidR="00CF7C4E" w:rsidRPr="00F21259" w:rsidRDefault="00CF7C4E" w:rsidP="00AA266E">
      <w:pPr>
        <w:numPr>
          <w:ilvl w:val="0"/>
          <w:numId w:val="4"/>
        </w:numPr>
        <w:ind w:left="567" w:hanging="567"/>
        <w:jc w:val="both"/>
        <w:rPr>
          <w:rFonts w:cs="Arial"/>
          <w:b/>
          <w:sz w:val="24"/>
          <w:szCs w:val="24"/>
        </w:rPr>
      </w:pPr>
      <w:r w:rsidRPr="00F21259">
        <w:rPr>
          <w:rFonts w:cs="Arial"/>
          <w:sz w:val="24"/>
          <w:szCs w:val="24"/>
        </w:rPr>
        <w:t>Expresamos nuestra convicción acerca de la importancia que han adquirido los flujos de inversión extranjera directa en nuestra región y la necesidad que los mismos contribuyan efectivamente a los procesos de desarrollo de nuestros países</w:t>
      </w:r>
      <w:r w:rsidR="004B7224" w:rsidRPr="00F21259">
        <w:rPr>
          <w:rFonts w:cs="Arial"/>
          <w:sz w:val="24"/>
          <w:szCs w:val="24"/>
        </w:rPr>
        <w:t>,</w:t>
      </w:r>
      <w:r w:rsidRPr="00F21259">
        <w:rPr>
          <w:rFonts w:cs="Arial"/>
          <w:sz w:val="24"/>
          <w:szCs w:val="24"/>
        </w:rPr>
        <w:t xml:space="preserve"> y redunden en un aumento de los niveles de bienestar de nuestras </w:t>
      </w:r>
      <w:r w:rsidR="00E863CF" w:rsidRPr="00F21259">
        <w:rPr>
          <w:rFonts w:cs="Arial"/>
          <w:sz w:val="24"/>
          <w:szCs w:val="24"/>
        </w:rPr>
        <w:t>sociedades,</w:t>
      </w:r>
      <w:r w:rsidRPr="00F21259">
        <w:rPr>
          <w:rFonts w:cs="Arial"/>
          <w:sz w:val="24"/>
          <w:szCs w:val="24"/>
        </w:rPr>
        <w:t xml:space="preserve"> sin</w:t>
      </w:r>
      <w:r w:rsidR="004B7224" w:rsidRPr="00F21259">
        <w:rPr>
          <w:rFonts w:cs="Arial"/>
          <w:sz w:val="24"/>
          <w:szCs w:val="24"/>
        </w:rPr>
        <w:t xml:space="preserve"> </w:t>
      </w:r>
      <w:r w:rsidRPr="00F21259">
        <w:rPr>
          <w:rFonts w:cs="Arial"/>
          <w:sz w:val="24"/>
          <w:szCs w:val="24"/>
        </w:rPr>
        <w:t>imposición de condicionalidades, con respeto de su soberanía</w:t>
      </w:r>
      <w:r w:rsidR="004B7224" w:rsidRPr="00F21259">
        <w:rPr>
          <w:rFonts w:cs="Arial"/>
          <w:sz w:val="24"/>
          <w:szCs w:val="24"/>
        </w:rPr>
        <w:t xml:space="preserve"> </w:t>
      </w:r>
      <w:r w:rsidRPr="00F21259">
        <w:rPr>
          <w:rFonts w:cs="Arial"/>
          <w:sz w:val="24"/>
          <w:szCs w:val="24"/>
        </w:rPr>
        <w:t>y en concordancia con sus planes y programas nacionales de desarrollo.</w:t>
      </w:r>
    </w:p>
    <w:p w:rsidR="00C60315" w:rsidRPr="00D175AF" w:rsidRDefault="00C60315" w:rsidP="00AA266E">
      <w:pPr>
        <w:ind w:left="567" w:hanging="567"/>
        <w:jc w:val="both"/>
        <w:rPr>
          <w:rFonts w:cs="Arial"/>
          <w:sz w:val="18"/>
          <w:szCs w:val="18"/>
        </w:rPr>
      </w:pPr>
    </w:p>
    <w:p w:rsidR="00925622" w:rsidRPr="00F21259" w:rsidRDefault="00925622" w:rsidP="00AA266E">
      <w:pPr>
        <w:numPr>
          <w:ilvl w:val="0"/>
          <w:numId w:val="4"/>
        </w:numPr>
        <w:ind w:left="567" w:hanging="567"/>
        <w:jc w:val="both"/>
        <w:rPr>
          <w:rFonts w:cs="Arial"/>
          <w:sz w:val="24"/>
          <w:szCs w:val="24"/>
        </w:rPr>
      </w:pPr>
      <w:r w:rsidRPr="00F21259">
        <w:rPr>
          <w:rFonts w:cs="Arial"/>
          <w:sz w:val="24"/>
          <w:szCs w:val="24"/>
        </w:rPr>
        <w:t>Consideramos necesario contar con una herramienta de planificación latinoamericana y caribeña ante los nuevo</w:t>
      </w:r>
      <w:r w:rsidR="009D3F52" w:rsidRPr="00F21259">
        <w:rPr>
          <w:rFonts w:cs="Arial"/>
          <w:sz w:val="24"/>
          <w:szCs w:val="24"/>
        </w:rPr>
        <w:t>s</w:t>
      </w:r>
      <w:r w:rsidRPr="00F21259">
        <w:rPr>
          <w:rFonts w:cs="Arial"/>
          <w:sz w:val="24"/>
          <w:szCs w:val="24"/>
        </w:rPr>
        <w:t xml:space="preserve"> desafíos que enfrenta la CELAC, razón por la que resultan imperativos los esfuerzos colectivo</w:t>
      </w:r>
      <w:r w:rsidR="009D3F52" w:rsidRPr="00F21259">
        <w:rPr>
          <w:rFonts w:cs="Arial"/>
          <w:sz w:val="24"/>
          <w:szCs w:val="24"/>
        </w:rPr>
        <w:t>s</w:t>
      </w:r>
      <w:r w:rsidRPr="00F21259">
        <w:rPr>
          <w:rFonts w:cs="Arial"/>
          <w:sz w:val="24"/>
          <w:szCs w:val="24"/>
        </w:rPr>
        <w:t xml:space="preserve"> de integración, solidaridad y cooperación, mutuamente ventajosa en particular con aquellos países vulnerables y de menor desarrollo relativo que servirán para l</w:t>
      </w:r>
      <w:r w:rsidR="00EE73DC" w:rsidRPr="00F21259">
        <w:rPr>
          <w:rFonts w:cs="Arial"/>
          <w:sz w:val="24"/>
          <w:szCs w:val="24"/>
        </w:rPr>
        <w:t>a obtención de objetivos claros</w:t>
      </w:r>
      <w:r w:rsidRPr="00F21259">
        <w:rPr>
          <w:rFonts w:cs="Arial"/>
          <w:sz w:val="24"/>
          <w:szCs w:val="24"/>
        </w:rPr>
        <w:t>, medibles y</w:t>
      </w:r>
      <w:r w:rsidR="00EE73DC" w:rsidRPr="00F21259">
        <w:rPr>
          <w:rFonts w:cs="Arial"/>
          <w:sz w:val="24"/>
          <w:szCs w:val="24"/>
        </w:rPr>
        <w:t xml:space="preserve"> </w:t>
      </w:r>
      <w:r w:rsidRPr="00F21259">
        <w:rPr>
          <w:rFonts w:cs="Arial"/>
          <w:sz w:val="24"/>
          <w:szCs w:val="24"/>
        </w:rPr>
        <w:t xml:space="preserve">adaptables a las distintas realidades nacionales, con vistas a la erradicación de la pobreza y a la promoción </w:t>
      </w:r>
      <w:r w:rsidR="00EE73DC" w:rsidRPr="00F21259">
        <w:rPr>
          <w:rFonts w:cs="Arial"/>
          <w:sz w:val="24"/>
          <w:szCs w:val="24"/>
        </w:rPr>
        <w:t>del desarrollo sostenible.</w:t>
      </w:r>
    </w:p>
    <w:p w:rsidR="00CF7C4E" w:rsidRPr="00D175AF" w:rsidRDefault="00CF7C4E" w:rsidP="00AA266E">
      <w:pPr>
        <w:ind w:left="567" w:hanging="567"/>
        <w:jc w:val="both"/>
        <w:rPr>
          <w:rFonts w:cs="Arial"/>
          <w:sz w:val="18"/>
          <w:szCs w:val="18"/>
        </w:rPr>
      </w:pPr>
    </w:p>
    <w:p w:rsidR="00612A5C" w:rsidRPr="00F21259" w:rsidRDefault="00612A5C" w:rsidP="00AA266E">
      <w:pPr>
        <w:numPr>
          <w:ilvl w:val="0"/>
          <w:numId w:val="4"/>
        </w:numPr>
        <w:ind w:left="567" w:hanging="567"/>
        <w:jc w:val="both"/>
        <w:rPr>
          <w:rFonts w:cs="Arial"/>
          <w:sz w:val="24"/>
          <w:szCs w:val="24"/>
        </w:rPr>
      </w:pPr>
      <w:r w:rsidRPr="00F21259">
        <w:rPr>
          <w:rFonts w:cs="Arial"/>
          <w:sz w:val="24"/>
          <w:szCs w:val="24"/>
        </w:rPr>
        <w:t>Ratificamos la importancia de la cooperación e integración financiera regional. En ese sentido</w:t>
      </w:r>
      <w:r w:rsidR="00EE73DC" w:rsidRPr="00F21259">
        <w:rPr>
          <w:rFonts w:cs="Arial"/>
          <w:sz w:val="24"/>
          <w:szCs w:val="24"/>
        </w:rPr>
        <w:t>,</w:t>
      </w:r>
      <w:r w:rsidRPr="00F21259">
        <w:rPr>
          <w:rFonts w:cs="Arial"/>
          <w:sz w:val="24"/>
          <w:szCs w:val="24"/>
        </w:rPr>
        <w:t xml:space="preserve"> respaldamos las resoluciones adoptadas por las Ministros y Ministras de la CELAC</w:t>
      </w:r>
      <w:r w:rsidR="00EE73DC" w:rsidRPr="00F21259">
        <w:rPr>
          <w:rFonts w:cs="Arial"/>
          <w:sz w:val="24"/>
          <w:szCs w:val="24"/>
        </w:rPr>
        <w:t xml:space="preserve"> en sus reuniones del año 2013.</w:t>
      </w:r>
    </w:p>
    <w:p w:rsidR="00612A5C" w:rsidRPr="00D175AF" w:rsidRDefault="00612A5C" w:rsidP="00AA266E">
      <w:pPr>
        <w:ind w:left="567" w:hanging="567"/>
        <w:jc w:val="both"/>
        <w:rPr>
          <w:rFonts w:cs="Arial"/>
          <w:sz w:val="18"/>
          <w:szCs w:val="18"/>
        </w:rPr>
      </w:pPr>
    </w:p>
    <w:p w:rsidR="00CF7C4E" w:rsidRPr="00F21259" w:rsidRDefault="00CF7C4E" w:rsidP="00AA266E">
      <w:pPr>
        <w:pStyle w:val="NormalWeb"/>
        <w:numPr>
          <w:ilvl w:val="0"/>
          <w:numId w:val="4"/>
        </w:numPr>
        <w:shd w:val="clear" w:color="auto" w:fill="FFFFFF"/>
        <w:spacing w:before="0" w:beforeAutospacing="0" w:after="0" w:afterAutospacing="0"/>
        <w:ind w:left="567" w:hanging="567"/>
        <w:jc w:val="both"/>
        <w:rPr>
          <w:rFonts w:ascii="Calibri" w:hAnsi="Calibri" w:cs="Arial"/>
          <w:lang w:val="es-ES"/>
        </w:rPr>
      </w:pPr>
      <w:r w:rsidRPr="00F21259">
        <w:rPr>
          <w:rFonts w:ascii="Calibri" w:hAnsi="Calibri" w:cs="Arial"/>
          <w:lang w:val="es-ES"/>
        </w:rPr>
        <w:t xml:space="preserve">Saludamos con beneplácito </w:t>
      </w:r>
      <w:bookmarkStart w:id="1" w:name="_GoBack"/>
      <w:bookmarkEnd w:id="1"/>
      <w:r w:rsidRPr="00F21259">
        <w:rPr>
          <w:rFonts w:ascii="Calibri" w:hAnsi="Calibri" w:cs="Arial"/>
          <w:lang w:val="es-ES"/>
        </w:rPr>
        <w:t>al Gobierno del Estado Plurinacional de Bolivia y al pueblo boliviano</w:t>
      </w:r>
      <w:r w:rsidR="003C72D7" w:rsidRPr="00F21259">
        <w:rPr>
          <w:rFonts w:ascii="Calibri" w:hAnsi="Calibri" w:cs="Arial"/>
          <w:lang w:val="es-ES"/>
        </w:rPr>
        <w:t>,</w:t>
      </w:r>
      <w:r w:rsidRPr="00F21259">
        <w:rPr>
          <w:rFonts w:ascii="Calibri" w:hAnsi="Calibri" w:cs="Arial"/>
          <w:lang w:val="es-ES"/>
        </w:rPr>
        <w:t xml:space="preserve"> por el lanzamiento exitoso al espacio ultraterrestre del primer satélite boliviano de comunicaciones denominado “Túpac Katari” (TKSAT-1), realizado </w:t>
      </w:r>
      <w:r w:rsidR="004341AA" w:rsidRPr="00F21259">
        <w:rPr>
          <w:rFonts w:ascii="Calibri" w:hAnsi="Calibri" w:cs="Arial"/>
          <w:lang w:val="es-ES"/>
        </w:rPr>
        <w:t>el</w:t>
      </w:r>
      <w:r w:rsidR="003C72D7" w:rsidRPr="00F21259">
        <w:rPr>
          <w:rFonts w:ascii="Calibri" w:hAnsi="Calibri" w:cs="Arial"/>
          <w:lang w:val="es-ES"/>
        </w:rPr>
        <w:t xml:space="preserve"> </w:t>
      </w:r>
      <w:r w:rsidRPr="00F21259">
        <w:rPr>
          <w:rFonts w:ascii="Calibri" w:hAnsi="Calibri" w:cs="Arial"/>
          <w:lang w:val="es-ES"/>
        </w:rPr>
        <w:t>20</w:t>
      </w:r>
      <w:r w:rsidR="003C72D7" w:rsidRPr="00F21259">
        <w:rPr>
          <w:rFonts w:ascii="Calibri" w:hAnsi="Calibri" w:cs="Arial"/>
          <w:lang w:val="es-ES"/>
        </w:rPr>
        <w:t xml:space="preserve"> </w:t>
      </w:r>
      <w:r w:rsidRPr="00F21259">
        <w:rPr>
          <w:rFonts w:ascii="Calibri" w:hAnsi="Calibri" w:cs="Arial"/>
          <w:lang w:val="es-ES"/>
        </w:rPr>
        <w:t>de</w:t>
      </w:r>
      <w:r w:rsidR="003C72D7" w:rsidRPr="00F21259">
        <w:rPr>
          <w:rFonts w:ascii="Calibri" w:hAnsi="Calibri" w:cs="Arial"/>
          <w:lang w:val="es-ES"/>
        </w:rPr>
        <w:t xml:space="preserve"> </w:t>
      </w:r>
      <w:r w:rsidRPr="00F21259">
        <w:rPr>
          <w:rFonts w:ascii="Calibri" w:hAnsi="Calibri" w:cs="Arial"/>
          <w:lang w:val="es-ES"/>
        </w:rPr>
        <w:t xml:space="preserve">diciembre de 2013 en el centro espacial Xichang, de la República Popular China, reconociendo que los beneficios del Satélite llegarán a millones de bolivianos, facilitando el acceso a la educación e información y garantizará </w:t>
      </w:r>
      <w:r w:rsidR="00F274C1" w:rsidRPr="00F21259">
        <w:rPr>
          <w:rFonts w:ascii="Calibri" w:hAnsi="Calibri" w:cs="Arial"/>
          <w:lang w:val="es-ES"/>
        </w:rPr>
        <w:t xml:space="preserve">el </w:t>
      </w:r>
      <w:r w:rsidRPr="00F21259">
        <w:rPr>
          <w:rFonts w:ascii="Calibri" w:hAnsi="Calibri" w:cs="Arial"/>
          <w:lang w:val="es-ES"/>
        </w:rPr>
        <w:t>ejercicio de los</w:t>
      </w:r>
      <w:r w:rsidR="003C72D7" w:rsidRPr="00F21259">
        <w:rPr>
          <w:rFonts w:ascii="Calibri" w:hAnsi="Calibri" w:cs="Arial"/>
          <w:lang w:val="es-ES"/>
        </w:rPr>
        <w:t xml:space="preserve"> </w:t>
      </w:r>
      <w:r w:rsidRPr="00F21259">
        <w:rPr>
          <w:rFonts w:ascii="Calibri" w:hAnsi="Calibri" w:cs="Arial"/>
          <w:lang w:val="es-ES"/>
        </w:rPr>
        <w:t>derechos humanos y facilitará el intercambio de conocimientos científicos entre los diferentes pueblos</w:t>
      </w:r>
      <w:r w:rsidR="009766EC" w:rsidRPr="00F21259">
        <w:rPr>
          <w:rFonts w:ascii="Calibri" w:hAnsi="Calibri" w:cs="Arial"/>
          <w:lang w:val="es-ES"/>
        </w:rPr>
        <w:t xml:space="preserve"> de América Latina y el Caribe.</w:t>
      </w:r>
    </w:p>
    <w:p w:rsidR="00CF7C4E" w:rsidRPr="00D175AF" w:rsidRDefault="00CF7C4E" w:rsidP="00AA266E">
      <w:pPr>
        <w:ind w:left="567" w:hanging="567"/>
        <w:jc w:val="both"/>
        <w:rPr>
          <w:rFonts w:eastAsia="Times New Roman" w:cs="Arial"/>
          <w:sz w:val="18"/>
          <w:szCs w:val="18"/>
          <w:lang w:eastAsia="es-ES"/>
        </w:rPr>
      </w:pPr>
    </w:p>
    <w:p w:rsidR="00CF7C4E" w:rsidRPr="00F21259" w:rsidRDefault="00CF7C4E" w:rsidP="00AA266E">
      <w:pPr>
        <w:numPr>
          <w:ilvl w:val="0"/>
          <w:numId w:val="4"/>
        </w:numPr>
        <w:ind w:left="567" w:hanging="567"/>
        <w:jc w:val="both"/>
        <w:rPr>
          <w:rFonts w:eastAsia="Times New Roman" w:cs="Arial"/>
          <w:sz w:val="24"/>
          <w:szCs w:val="24"/>
          <w:lang w:eastAsia="es-ES"/>
        </w:rPr>
      </w:pPr>
      <w:r w:rsidRPr="00F21259">
        <w:rPr>
          <w:rFonts w:cs="Arial"/>
          <w:sz w:val="24"/>
          <w:szCs w:val="24"/>
        </w:rPr>
        <w:t>Reiteramos nuestro más firme respaldo a los legítimos derechos de la República Argentina en la disputa de soberanía por las Islas Malvinas, Georgias del Sur y</w:t>
      </w:r>
      <w:r w:rsidR="003C72D7" w:rsidRPr="00F21259">
        <w:rPr>
          <w:rFonts w:cs="Arial"/>
          <w:sz w:val="24"/>
          <w:szCs w:val="24"/>
        </w:rPr>
        <w:t xml:space="preserve"> </w:t>
      </w:r>
      <w:r w:rsidRPr="00F21259">
        <w:rPr>
          <w:rFonts w:cs="Arial"/>
          <w:sz w:val="24"/>
          <w:szCs w:val="24"/>
        </w:rPr>
        <w:t>Sandwich del Sur y los espacios marítimos circundantes, así como el permanente interés en</w:t>
      </w:r>
      <w:r w:rsidRPr="00F21259">
        <w:rPr>
          <w:rFonts w:cs="Arial"/>
          <w:i/>
          <w:sz w:val="24"/>
          <w:szCs w:val="24"/>
        </w:rPr>
        <w:t xml:space="preserve"> </w:t>
      </w:r>
      <w:r w:rsidRPr="00F21259">
        <w:rPr>
          <w:rFonts w:cs="Arial"/>
          <w:sz w:val="24"/>
          <w:szCs w:val="24"/>
        </w:rPr>
        <w:t>que dicha disputa se resuelva por la ví</w:t>
      </w:r>
      <w:r w:rsidR="0094133B" w:rsidRPr="00F21259">
        <w:rPr>
          <w:rFonts w:cs="Arial"/>
          <w:sz w:val="24"/>
          <w:szCs w:val="24"/>
        </w:rPr>
        <w:t>a pacífica y de la negociación, conforme lo dispuesto por la Resolución 31/49 de la Asamblea General de las Naciones Unidas.</w:t>
      </w:r>
    </w:p>
    <w:p w:rsidR="0094133B" w:rsidRPr="00F21259" w:rsidRDefault="0094133B" w:rsidP="00AA266E">
      <w:pPr>
        <w:pStyle w:val="Prrafodelista"/>
        <w:spacing w:after="0" w:line="240" w:lineRule="auto"/>
        <w:ind w:left="567" w:hanging="567"/>
        <w:jc w:val="both"/>
        <w:rPr>
          <w:rFonts w:eastAsia="Times New Roman" w:cs="Arial"/>
          <w:sz w:val="24"/>
          <w:szCs w:val="24"/>
          <w:lang w:eastAsia="es-ES"/>
        </w:rPr>
      </w:pPr>
    </w:p>
    <w:p w:rsidR="00CF7C4E" w:rsidRPr="00F21259" w:rsidRDefault="00CF7C4E" w:rsidP="00AA266E">
      <w:pPr>
        <w:numPr>
          <w:ilvl w:val="0"/>
          <w:numId w:val="4"/>
        </w:numPr>
        <w:ind w:left="567" w:hanging="567"/>
        <w:jc w:val="both"/>
        <w:rPr>
          <w:rFonts w:cs="Arial"/>
          <w:sz w:val="24"/>
          <w:szCs w:val="24"/>
        </w:rPr>
      </w:pPr>
      <w:r w:rsidRPr="00F21259">
        <w:rPr>
          <w:rFonts w:cs="Arial"/>
          <w:sz w:val="24"/>
          <w:szCs w:val="24"/>
        </w:rPr>
        <w:t xml:space="preserve">Reiteramos nuestro compromiso con el principio </w:t>
      </w:r>
      <w:r w:rsidR="00F84E63" w:rsidRPr="00F21259">
        <w:rPr>
          <w:rFonts w:cs="Arial"/>
          <w:sz w:val="24"/>
          <w:szCs w:val="24"/>
        </w:rPr>
        <w:t xml:space="preserve">del derecho soberano de los </w:t>
      </w:r>
      <w:r w:rsidRPr="00F21259">
        <w:rPr>
          <w:rFonts w:cs="Arial"/>
          <w:sz w:val="24"/>
          <w:szCs w:val="24"/>
        </w:rPr>
        <w:t xml:space="preserve">Estados </w:t>
      </w:r>
      <w:r w:rsidR="00F84E63" w:rsidRPr="00F21259">
        <w:rPr>
          <w:rFonts w:cs="Arial"/>
          <w:sz w:val="24"/>
          <w:szCs w:val="24"/>
        </w:rPr>
        <w:t>de dispon</w:t>
      </w:r>
      <w:r w:rsidR="00BB5DF3" w:rsidRPr="00F21259">
        <w:rPr>
          <w:rFonts w:cs="Arial"/>
          <w:sz w:val="24"/>
          <w:szCs w:val="24"/>
        </w:rPr>
        <w:t xml:space="preserve">er de sus recursos naturales y </w:t>
      </w:r>
      <w:r w:rsidR="00F84E63" w:rsidRPr="00F21259">
        <w:rPr>
          <w:rFonts w:cs="Arial"/>
          <w:sz w:val="24"/>
          <w:szCs w:val="24"/>
        </w:rPr>
        <w:t>de gestionarlos y regularlos</w:t>
      </w:r>
      <w:r w:rsidR="008164FA" w:rsidRPr="00F21259">
        <w:rPr>
          <w:rFonts w:cs="Arial"/>
          <w:sz w:val="24"/>
          <w:szCs w:val="24"/>
        </w:rPr>
        <w:t>.</w:t>
      </w:r>
      <w:r w:rsidR="00F84E63" w:rsidRPr="00F21259">
        <w:rPr>
          <w:rFonts w:cs="Arial"/>
          <w:sz w:val="24"/>
          <w:szCs w:val="24"/>
        </w:rPr>
        <w:t xml:space="preserve"> </w:t>
      </w:r>
      <w:r w:rsidRPr="00F21259">
        <w:rPr>
          <w:rFonts w:cs="Arial"/>
          <w:sz w:val="24"/>
          <w:szCs w:val="24"/>
        </w:rPr>
        <w:t>Manifestamos</w:t>
      </w:r>
      <w:r w:rsidR="00F84E63" w:rsidRPr="00F21259">
        <w:rPr>
          <w:rFonts w:cs="Arial"/>
          <w:sz w:val="24"/>
          <w:szCs w:val="24"/>
        </w:rPr>
        <w:t xml:space="preserve">, asimismo, </w:t>
      </w:r>
      <w:r w:rsidRPr="00F21259">
        <w:rPr>
          <w:rFonts w:cs="Arial"/>
          <w:sz w:val="24"/>
          <w:szCs w:val="24"/>
        </w:rPr>
        <w:t>el derecho de nuestros pueblos de aprovechar, de manera sustentable, los recursos naturales, los cuales cuentan con el potencial de</w:t>
      </w:r>
      <w:r w:rsidR="00BB5DF3" w:rsidRPr="00F21259">
        <w:rPr>
          <w:rFonts w:cs="Arial"/>
          <w:sz w:val="24"/>
          <w:szCs w:val="24"/>
        </w:rPr>
        <w:t xml:space="preserve"> </w:t>
      </w:r>
      <w:r w:rsidRPr="00F21259">
        <w:rPr>
          <w:rFonts w:cs="Arial"/>
          <w:sz w:val="24"/>
          <w:szCs w:val="24"/>
        </w:rPr>
        <w:t>ser utilizados como una importante fuente para financiar el desarrollo económico, la justicia social y el bienestar de nuestros pueblos.</w:t>
      </w:r>
    </w:p>
    <w:p w:rsidR="00CF7C4E" w:rsidRPr="00F21259" w:rsidRDefault="00CF7C4E" w:rsidP="00AA266E">
      <w:pPr>
        <w:ind w:left="567" w:hanging="567"/>
        <w:jc w:val="both"/>
        <w:rPr>
          <w:rFonts w:cs="Arial"/>
          <w:sz w:val="24"/>
          <w:szCs w:val="24"/>
        </w:rPr>
      </w:pPr>
    </w:p>
    <w:p w:rsidR="00CF7C4E" w:rsidRPr="00F21259" w:rsidRDefault="00CF7C4E" w:rsidP="00AA266E">
      <w:pPr>
        <w:numPr>
          <w:ilvl w:val="0"/>
          <w:numId w:val="4"/>
        </w:numPr>
        <w:ind w:left="567" w:hanging="567"/>
        <w:jc w:val="both"/>
        <w:rPr>
          <w:rFonts w:cs="Arial"/>
          <w:sz w:val="24"/>
          <w:szCs w:val="24"/>
          <w:lang w:val="es-CL" w:eastAsia="es-ES"/>
        </w:rPr>
      </w:pPr>
      <w:r w:rsidRPr="00F21259">
        <w:rPr>
          <w:rFonts w:cs="Arial"/>
          <w:sz w:val="24"/>
          <w:szCs w:val="24"/>
          <w:lang w:eastAsia="es-ES"/>
        </w:rPr>
        <w:t>Reiteramos nuestro más profundo rechazo a la aplicación de medidas coercitivas unilaterales y reiteramos, una vez más, nuestra solidaridad con la República de Cuba a</w:t>
      </w:r>
      <w:r w:rsidR="00BB5DF3" w:rsidRPr="00F21259">
        <w:rPr>
          <w:rFonts w:cs="Arial"/>
          <w:sz w:val="24"/>
          <w:szCs w:val="24"/>
          <w:lang w:eastAsia="es-ES"/>
        </w:rPr>
        <w:t xml:space="preserve"> </w:t>
      </w:r>
      <w:r w:rsidRPr="00F21259">
        <w:rPr>
          <w:rFonts w:cs="Arial"/>
          <w:sz w:val="24"/>
          <w:szCs w:val="24"/>
          <w:lang w:eastAsia="es-ES"/>
        </w:rPr>
        <w:t>la par que reafirmamos nuestro llamado al gobierno de los Estados Unidos de América a que ponga fin al bloqueo económico, comercial y financiero que impone a</w:t>
      </w:r>
      <w:r w:rsidR="00BB5DF3" w:rsidRPr="00F21259">
        <w:rPr>
          <w:rFonts w:cs="Arial"/>
          <w:sz w:val="24"/>
          <w:szCs w:val="24"/>
          <w:lang w:eastAsia="es-ES"/>
        </w:rPr>
        <w:t xml:space="preserve"> </w:t>
      </w:r>
      <w:r w:rsidRPr="00F21259">
        <w:rPr>
          <w:rFonts w:cs="Arial"/>
          <w:sz w:val="24"/>
          <w:szCs w:val="24"/>
          <w:lang w:eastAsia="es-ES"/>
        </w:rPr>
        <w:t>dicha nación hermana desde hace más de cinco décadas.</w:t>
      </w:r>
    </w:p>
    <w:p w:rsidR="00CF7C4E" w:rsidRPr="00F21259" w:rsidRDefault="00CF7C4E" w:rsidP="00AA266E">
      <w:pPr>
        <w:pStyle w:val="Prrafodelista1"/>
        <w:spacing w:after="0" w:line="240" w:lineRule="auto"/>
        <w:ind w:left="567" w:hanging="567"/>
        <w:jc w:val="both"/>
        <w:rPr>
          <w:rFonts w:cs="Arial"/>
          <w:sz w:val="24"/>
          <w:szCs w:val="24"/>
          <w:lang w:val="es-CL" w:eastAsia="es-ES"/>
        </w:rPr>
      </w:pPr>
    </w:p>
    <w:p w:rsidR="00CF7C4E" w:rsidRPr="00F21259" w:rsidRDefault="00CF7C4E" w:rsidP="00AA266E">
      <w:pPr>
        <w:pStyle w:val="Prrafodelista1"/>
        <w:numPr>
          <w:ilvl w:val="0"/>
          <w:numId w:val="4"/>
        </w:numPr>
        <w:spacing w:after="0" w:line="240" w:lineRule="auto"/>
        <w:ind w:left="567" w:hanging="567"/>
        <w:jc w:val="both"/>
        <w:rPr>
          <w:rFonts w:cs="Arial"/>
          <w:sz w:val="24"/>
          <w:szCs w:val="24"/>
          <w:lang w:val="es-CL" w:eastAsia="es-ES"/>
        </w:rPr>
      </w:pPr>
      <w:r w:rsidRPr="00F21259">
        <w:rPr>
          <w:rFonts w:cs="Arial"/>
          <w:sz w:val="24"/>
          <w:szCs w:val="24"/>
          <w:lang w:val="es-CL" w:eastAsia="es-ES"/>
        </w:rPr>
        <w:t>Nos comprometemos a seguir trabajando para consolidar a América Latina y el Caribe como Zona de Paz, en la cual las diferencias entre las naciones se resuelvan a través del diálogo y la negociación u otras formas de solución pacífica establecidas en el</w:t>
      </w:r>
      <w:r w:rsidR="00242925" w:rsidRPr="00F21259">
        <w:rPr>
          <w:rFonts w:cs="Arial"/>
          <w:sz w:val="24"/>
          <w:szCs w:val="24"/>
          <w:lang w:val="es-CL" w:eastAsia="es-ES"/>
        </w:rPr>
        <w:t xml:space="preserve"> </w:t>
      </w:r>
      <w:r w:rsidR="00B40B0A" w:rsidRPr="00F21259">
        <w:rPr>
          <w:rFonts w:cs="Arial"/>
          <w:sz w:val="24"/>
          <w:szCs w:val="24"/>
          <w:lang w:val="es-CL" w:eastAsia="es-ES"/>
        </w:rPr>
        <w:t>Derecho Internacional.</w:t>
      </w:r>
    </w:p>
    <w:p w:rsidR="00CF7C4E" w:rsidRPr="00F21259" w:rsidRDefault="00CF7C4E" w:rsidP="00AA266E">
      <w:pPr>
        <w:ind w:left="567" w:hanging="567"/>
        <w:jc w:val="both"/>
        <w:rPr>
          <w:rFonts w:cs="Arial"/>
          <w:sz w:val="24"/>
          <w:szCs w:val="24"/>
          <w:lang w:val="es-CL"/>
        </w:rPr>
      </w:pPr>
    </w:p>
    <w:p w:rsidR="00CF7C4E" w:rsidRPr="00F21259" w:rsidRDefault="00292E37" w:rsidP="00AA266E">
      <w:pPr>
        <w:pStyle w:val="Prrafodelista1"/>
        <w:numPr>
          <w:ilvl w:val="0"/>
          <w:numId w:val="4"/>
        </w:numPr>
        <w:spacing w:after="0" w:line="240" w:lineRule="auto"/>
        <w:ind w:left="567" w:hanging="567"/>
        <w:jc w:val="both"/>
        <w:rPr>
          <w:rFonts w:cs="Arial"/>
          <w:sz w:val="24"/>
          <w:szCs w:val="24"/>
          <w:lang w:val="es-CL" w:eastAsia="es-ES"/>
        </w:rPr>
      </w:pPr>
      <w:r w:rsidRPr="00F21259">
        <w:rPr>
          <w:rFonts w:cs="Arial"/>
          <w:sz w:val="24"/>
          <w:szCs w:val="24"/>
          <w:lang w:val="es-CL" w:eastAsia="es-ES"/>
        </w:rPr>
        <w:t xml:space="preserve">Tomando en cuenta los objetivos esbozados en la Declaración de </w:t>
      </w:r>
      <w:r w:rsidR="00526337" w:rsidRPr="00F21259">
        <w:rPr>
          <w:rFonts w:cs="Arial"/>
          <w:sz w:val="24"/>
          <w:szCs w:val="24"/>
          <w:lang w:val="es-CL" w:eastAsia="es-ES"/>
        </w:rPr>
        <w:t>Surinam</w:t>
      </w:r>
      <w:r w:rsidR="00242925" w:rsidRPr="00F21259">
        <w:rPr>
          <w:rFonts w:cs="Arial"/>
          <w:sz w:val="24"/>
          <w:szCs w:val="24"/>
          <w:lang w:val="es-CL" w:eastAsia="es-ES"/>
        </w:rPr>
        <w:t>,</w:t>
      </w:r>
      <w:r w:rsidRPr="00F21259">
        <w:rPr>
          <w:rFonts w:cs="Arial"/>
          <w:sz w:val="24"/>
          <w:szCs w:val="24"/>
          <w:lang w:val="es-CL" w:eastAsia="es-ES"/>
        </w:rPr>
        <w:t xml:space="preserve"> aprobados en la Primera Reunión de Ministros de Cultura de la CELAC celebrada los días 14 y 15 de marzo en Paramaribo, </w:t>
      </w:r>
      <w:r w:rsidR="00526337" w:rsidRPr="00F21259">
        <w:rPr>
          <w:rFonts w:cs="Arial"/>
          <w:sz w:val="24"/>
          <w:szCs w:val="24"/>
          <w:lang w:val="es-CL" w:eastAsia="es-ES"/>
        </w:rPr>
        <w:t>Surinam</w:t>
      </w:r>
      <w:r w:rsidRPr="00F21259">
        <w:rPr>
          <w:rFonts w:cs="Arial"/>
          <w:sz w:val="24"/>
          <w:szCs w:val="24"/>
          <w:lang w:val="es-CL" w:eastAsia="es-ES"/>
        </w:rPr>
        <w:t>, e</w:t>
      </w:r>
      <w:r w:rsidR="00CF7C4E" w:rsidRPr="00F21259">
        <w:rPr>
          <w:rFonts w:cs="Arial"/>
          <w:sz w:val="24"/>
          <w:szCs w:val="24"/>
          <w:lang w:val="es-CL" w:eastAsia="es-ES"/>
        </w:rPr>
        <w:t xml:space="preserve">nfatizamos la importancia de la cultura en Latinoamérica y el Caribe como </w:t>
      </w:r>
      <w:r w:rsidR="001B37C7" w:rsidRPr="00F21259">
        <w:rPr>
          <w:rFonts w:cs="Arial"/>
          <w:sz w:val="24"/>
          <w:szCs w:val="24"/>
          <w:lang w:val="es-CL" w:eastAsia="es-ES"/>
        </w:rPr>
        <w:t>el</w:t>
      </w:r>
      <w:r w:rsidR="00F84E63" w:rsidRPr="00F21259">
        <w:rPr>
          <w:rFonts w:cs="Arial"/>
          <w:sz w:val="24"/>
          <w:szCs w:val="24"/>
          <w:lang w:val="es-CL" w:eastAsia="es-ES"/>
        </w:rPr>
        <w:t xml:space="preserve"> fundamento </w:t>
      </w:r>
      <w:r w:rsidR="00CF7C4E" w:rsidRPr="00F21259">
        <w:rPr>
          <w:rFonts w:cs="Arial"/>
          <w:sz w:val="24"/>
          <w:szCs w:val="24"/>
          <w:lang w:val="es-CL" w:eastAsia="es-ES"/>
        </w:rPr>
        <w:t>de la identidad de cada país y como catalizador de los procesos de integración regional</w:t>
      </w:r>
      <w:r w:rsidR="00242925" w:rsidRPr="00F21259">
        <w:rPr>
          <w:rFonts w:cs="Arial"/>
          <w:sz w:val="24"/>
          <w:szCs w:val="24"/>
          <w:lang w:val="es-CL" w:eastAsia="es-ES"/>
        </w:rPr>
        <w:t>.</w:t>
      </w:r>
      <w:r w:rsidRPr="00F21259">
        <w:rPr>
          <w:rFonts w:cs="Arial"/>
          <w:sz w:val="24"/>
          <w:szCs w:val="24"/>
          <w:lang w:val="es-CL" w:eastAsia="es-ES"/>
        </w:rPr>
        <w:t xml:space="preserve"> </w:t>
      </w:r>
      <w:r w:rsidR="00771BF4" w:rsidRPr="00F21259">
        <w:rPr>
          <w:rFonts w:cs="Arial"/>
          <w:sz w:val="24"/>
          <w:szCs w:val="24"/>
          <w:lang w:val="es-CL" w:eastAsia="es-ES"/>
        </w:rPr>
        <w:t>Subrayamos la importancia de la cultura y de la</w:t>
      </w:r>
      <w:r w:rsidR="00AA7B3D" w:rsidRPr="00F21259">
        <w:rPr>
          <w:rFonts w:cs="Arial"/>
          <w:sz w:val="24"/>
          <w:szCs w:val="24"/>
          <w:lang w:val="es-CL" w:eastAsia="es-ES"/>
        </w:rPr>
        <w:t>s</w:t>
      </w:r>
      <w:r w:rsidR="00771BF4" w:rsidRPr="00F21259">
        <w:rPr>
          <w:rFonts w:cs="Arial"/>
          <w:sz w:val="24"/>
          <w:szCs w:val="24"/>
          <w:lang w:val="es-CL" w:eastAsia="es-ES"/>
        </w:rPr>
        <w:t xml:space="preserve"> industrias culturales para las economías nacionales y asumimos el compromiso de promover el emprendimiento cultural</w:t>
      </w:r>
      <w:r w:rsidR="00242925" w:rsidRPr="00F21259">
        <w:rPr>
          <w:rFonts w:cs="Arial"/>
          <w:sz w:val="24"/>
          <w:szCs w:val="24"/>
          <w:lang w:val="es-CL" w:eastAsia="es-ES"/>
        </w:rPr>
        <w:t>,</w:t>
      </w:r>
      <w:r w:rsidR="00771BF4" w:rsidRPr="00F21259">
        <w:rPr>
          <w:rFonts w:cs="Arial"/>
          <w:sz w:val="24"/>
          <w:szCs w:val="24"/>
          <w:lang w:val="es-CL" w:eastAsia="es-ES"/>
        </w:rPr>
        <w:t xml:space="preserve"> como una herramienta de conservación de nuestro patrimonio cultural y la</w:t>
      </w:r>
      <w:r w:rsidR="00242925" w:rsidRPr="00F21259">
        <w:rPr>
          <w:rFonts w:cs="Arial"/>
          <w:sz w:val="24"/>
          <w:szCs w:val="24"/>
          <w:lang w:val="es-CL" w:eastAsia="es-ES"/>
        </w:rPr>
        <w:t xml:space="preserve"> </w:t>
      </w:r>
      <w:r w:rsidR="00771BF4" w:rsidRPr="00F21259">
        <w:rPr>
          <w:rFonts w:cs="Arial"/>
          <w:sz w:val="24"/>
          <w:szCs w:val="24"/>
          <w:lang w:val="es-CL" w:eastAsia="es-ES"/>
        </w:rPr>
        <w:t>generación de oportunidades de empleo y riqueza para nuestros pueblos, de tal forma que contribuya al bienestar de nuestros ciudadanos y al progreso</w:t>
      </w:r>
      <w:r w:rsidR="00242925" w:rsidRPr="00F21259">
        <w:rPr>
          <w:rFonts w:cs="Arial"/>
          <w:sz w:val="24"/>
          <w:szCs w:val="24"/>
          <w:lang w:val="es-CL" w:eastAsia="es-ES"/>
        </w:rPr>
        <w:t xml:space="preserve"> de la sociedad en su conjunto.</w:t>
      </w:r>
    </w:p>
    <w:p w:rsidR="00771BF4" w:rsidRPr="00F21259" w:rsidRDefault="00771BF4" w:rsidP="00AA266E">
      <w:pPr>
        <w:ind w:left="567" w:hanging="567"/>
        <w:jc w:val="both"/>
        <w:rPr>
          <w:rFonts w:cs="Arial"/>
          <w:sz w:val="24"/>
          <w:szCs w:val="24"/>
          <w:lang w:val="es-CL"/>
        </w:rPr>
      </w:pPr>
    </w:p>
    <w:p w:rsidR="00902853" w:rsidRPr="00F21259" w:rsidRDefault="00771BF4" w:rsidP="00AA266E">
      <w:pPr>
        <w:pStyle w:val="Prrafodelista1"/>
        <w:numPr>
          <w:ilvl w:val="0"/>
          <w:numId w:val="4"/>
        </w:numPr>
        <w:spacing w:after="0" w:line="240" w:lineRule="auto"/>
        <w:ind w:left="567" w:hanging="567"/>
        <w:jc w:val="both"/>
        <w:rPr>
          <w:rFonts w:cs="Arial"/>
          <w:sz w:val="24"/>
          <w:szCs w:val="24"/>
          <w:lang w:val="es-CL"/>
        </w:rPr>
      </w:pPr>
      <w:r w:rsidRPr="00F21259">
        <w:rPr>
          <w:rFonts w:cs="Arial"/>
          <w:sz w:val="24"/>
          <w:szCs w:val="24"/>
          <w:lang w:val="es-CL" w:eastAsia="es-ES"/>
        </w:rPr>
        <w:t>Expresa</w:t>
      </w:r>
      <w:r w:rsidR="00242925" w:rsidRPr="00F21259">
        <w:rPr>
          <w:rFonts w:cs="Arial"/>
          <w:sz w:val="24"/>
          <w:szCs w:val="24"/>
          <w:lang w:val="es-CL" w:eastAsia="es-ES"/>
        </w:rPr>
        <w:t xml:space="preserve">mos nuestra </w:t>
      </w:r>
      <w:r w:rsidRPr="00F21259">
        <w:rPr>
          <w:rFonts w:cs="Arial"/>
          <w:sz w:val="24"/>
          <w:szCs w:val="24"/>
          <w:lang w:val="es-CL" w:eastAsia="es-ES"/>
        </w:rPr>
        <w:t xml:space="preserve">satisfacción por la realización de la VI Cumbre Mundial de las Artes y la Cultura, realizada en </w:t>
      </w:r>
      <w:r w:rsidR="00947035" w:rsidRPr="00F21259">
        <w:rPr>
          <w:rFonts w:cs="Arial"/>
          <w:sz w:val="24"/>
          <w:szCs w:val="24"/>
          <w:lang w:val="es-CL" w:eastAsia="es-ES"/>
        </w:rPr>
        <w:t>S</w:t>
      </w:r>
      <w:r w:rsidRPr="00F21259">
        <w:rPr>
          <w:rFonts w:cs="Arial"/>
          <w:sz w:val="24"/>
          <w:szCs w:val="24"/>
          <w:lang w:val="es-CL" w:eastAsia="es-ES"/>
        </w:rPr>
        <w:t xml:space="preserve">antiago de Chile entre el 13 y 16 de </w:t>
      </w:r>
      <w:r w:rsidR="00947035" w:rsidRPr="00F21259">
        <w:rPr>
          <w:rFonts w:cs="Arial"/>
          <w:sz w:val="24"/>
          <w:szCs w:val="24"/>
          <w:lang w:val="es-CL" w:eastAsia="es-ES"/>
        </w:rPr>
        <w:t>enero</w:t>
      </w:r>
      <w:r w:rsidRPr="00F21259">
        <w:rPr>
          <w:rFonts w:cs="Arial"/>
          <w:sz w:val="24"/>
          <w:szCs w:val="24"/>
          <w:lang w:val="es-CL" w:eastAsia="es-ES"/>
        </w:rPr>
        <w:t xml:space="preserve"> pasados, lo que ha contribuido a</w:t>
      </w:r>
      <w:r w:rsidR="00947035" w:rsidRPr="00F21259">
        <w:rPr>
          <w:rFonts w:cs="Arial"/>
          <w:sz w:val="24"/>
          <w:szCs w:val="24"/>
          <w:lang w:val="es-CL" w:eastAsia="es-ES"/>
        </w:rPr>
        <w:t xml:space="preserve"> </w:t>
      </w:r>
      <w:r w:rsidRPr="00F21259">
        <w:rPr>
          <w:rFonts w:cs="Arial"/>
          <w:sz w:val="24"/>
          <w:szCs w:val="24"/>
          <w:lang w:val="es-CL" w:eastAsia="es-ES"/>
        </w:rPr>
        <w:t xml:space="preserve">proyectar a la región como un escenario privilegiado para viabilizar </w:t>
      </w:r>
      <w:r w:rsidR="00947035" w:rsidRPr="00F21259">
        <w:rPr>
          <w:rFonts w:cs="Arial"/>
          <w:sz w:val="24"/>
          <w:szCs w:val="24"/>
          <w:lang w:val="es-CL" w:eastAsia="es-ES"/>
        </w:rPr>
        <w:t>encuentros y diálogos de vocación univer</w:t>
      </w:r>
      <w:r w:rsidR="00242925" w:rsidRPr="00F21259">
        <w:rPr>
          <w:rFonts w:cs="Arial"/>
          <w:sz w:val="24"/>
          <w:szCs w:val="24"/>
          <w:lang w:val="es-CL" w:eastAsia="es-ES"/>
        </w:rPr>
        <w:t>sal en el ámbito de la cultura.</w:t>
      </w:r>
    </w:p>
    <w:p w:rsidR="001B37C7" w:rsidRPr="00F21259" w:rsidRDefault="001B37C7" w:rsidP="00AA266E">
      <w:pPr>
        <w:pStyle w:val="Prrafodelista1"/>
        <w:spacing w:after="0" w:line="240" w:lineRule="auto"/>
        <w:ind w:left="567" w:hanging="567"/>
        <w:jc w:val="both"/>
        <w:rPr>
          <w:rFonts w:cs="Arial"/>
          <w:sz w:val="24"/>
          <w:szCs w:val="24"/>
          <w:lang w:val="es-CL"/>
        </w:rPr>
      </w:pPr>
    </w:p>
    <w:p w:rsidR="00CF7C4E" w:rsidRPr="00F21259" w:rsidRDefault="00CF7C4E" w:rsidP="00AA266E">
      <w:pPr>
        <w:numPr>
          <w:ilvl w:val="0"/>
          <w:numId w:val="4"/>
        </w:numPr>
        <w:ind w:left="567" w:hanging="567"/>
        <w:jc w:val="both"/>
        <w:rPr>
          <w:rFonts w:cs="Arial"/>
          <w:sz w:val="24"/>
          <w:szCs w:val="24"/>
        </w:rPr>
      </w:pPr>
      <w:r w:rsidRPr="00F21259">
        <w:rPr>
          <w:rFonts w:cs="Arial"/>
          <w:sz w:val="24"/>
          <w:szCs w:val="24"/>
          <w:lang w:val="es-CL" w:eastAsia="es-ES"/>
        </w:rPr>
        <w:t xml:space="preserve">Reiteramos nuestro apoyo al proceso de diálogo que se lleva a cabo en </w:t>
      </w:r>
      <w:r w:rsidR="00B90A8C" w:rsidRPr="00F21259">
        <w:rPr>
          <w:rFonts w:cs="Arial"/>
          <w:sz w:val="24"/>
          <w:szCs w:val="24"/>
          <w:lang w:val="es-CL" w:eastAsia="es-ES"/>
        </w:rPr>
        <w:t>La</w:t>
      </w:r>
      <w:r w:rsidRPr="00F21259">
        <w:rPr>
          <w:rFonts w:cs="Arial"/>
          <w:sz w:val="24"/>
          <w:szCs w:val="24"/>
          <w:lang w:val="es-CL" w:eastAsia="es-ES"/>
        </w:rPr>
        <w:t xml:space="preserve"> Habana, Cuba, entre el Gobierno de Colombia y las FARC, y saludamos los avances logrados mediante la consecución de acuerdos en dos importantes puntos de la agenda. Instamos a las partes a continuar el proceso dirigido a poner fin a un conflicto interno que por más de 50 años ha afectado el desarrollo político, social y económico de esa nación hermana.</w:t>
      </w:r>
      <w:r w:rsidR="00B90A8C" w:rsidRPr="00F21259">
        <w:rPr>
          <w:rFonts w:cs="Arial"/>
          <w:sz w:val="24"/>
          <w:szCs w:val="24"/>
          <w:lang w:val="es-CL" w:eastAsia="es-ES"/>
        </w:rPr>
        <w:t xml:space="preserve"> </w:t>
      </w:r>
      <w:r w:rsidRPr="00F21259">
        <w:rPr>
          <w:rFonts w:cs="Arial"/>
          <w:sz w:val="24"/>
          <w:szCs w:val="24"/>
          <w:lang w:val="es-CL" w:eastAsia="es-ES"/>
        </w:rPr>
        <w:t>Saludamos y agradecemos el papel de los países garantes, Cuba y</w:t>
      </w:r>
      <w:r w:rsidR="00242925" w:rsidRPr="00F21259">
        <w:rPr>
          <w:rFonts w:cs="Arial"/>
          <w:sz w:val="24"/>
          <w:szCs w:val="24"/>
          <w:lang w:val="es-CL" w:eastAsia="es-ES"/>
        </w:rPr>
        <w:t xml:space="preserve"> </w:t>
      </w:r>
      <w:r w:rsidRPr="00F21259">
        <w:rPr>
          <w:rFonts w:cs="Arial"/>
          <w:sz w:val="24"/>
          <w:szCs w:val="24"/>
          <w:lang w:val="es-CL" w:eastAsia="es-ES"/>
        </w:rPr>
        <w:t>Noruega, y de los países acompañantes, Chile y Venezuela, en los logros al</w:t>
      </w:r>
      <w:r w:rsidR="00B90A8C" w:rsidRPr="00F21259">
        <w:rPr>
          <w:rFonts w:cs="Arial"/>
          <w:sz w:val="24"/>
          <w:szCs w:val="24"/>
          <w:lang w:val="es-CL" w:eastAsia="es-ES"/>
        </w:rPr>
        <w:t>canzados.</w:t>
      </w:r>
    </w:p>
    <w:p w:rsidR="00CF7C4E" w:rsidRPr="00F21259" w:rsidRDefault="00CF7C4E" w:rsidP="00AA266E">
      <w:pPr>
        <w:pStyle w:val="Prrafodelista1"/>
        <w:spacing w:after="0" w:line="240" w:lineRule="auto"/>
        <w:ind w:left="567" w:hanging="567"/>
        <w:jc w:val="both"/>
        <w:rPr>
          <w:rFonts w:cs="Arial"/>
          <w:sz w:val="24"/>
          <w:szCs w:val="24"/>
          <w:lang w:val="es-CL" w:eastAsia="es-ES"/>
        </w:rPr>
      </w:pPr>
    </w:p>
    <w:p w:rsidR="00CF7C4E" w:rsidRPr="00F21259" w:rsidRDefault="00CF7C4E" w:rsidP="00AA266E">
      <w:pPr>
        <w:numPr>
          <w:ilvl w:val="0"/>
          <w:numId w:val="4"/>
        </w:numPr>
        <w:ind w:left="567" w:hanging="567"/>
        <w:jc w:val="both"/>
        <w:rPr>
          <w:rFonts w:cs="Arial"/>
          <w:sz w:val="24"/>
          <w:szCs w:val="24"/>
          <w:lang w:val="es-CL"/>
        </w:rPr>
      </w:pPr>
      <w:r w:rsidRPr="00F21259">
        <w:rPr>
          <w:rFonts w:cs="Arial"/>
          <w:sz w:val="24"/>
          <w:szCs w:val="24"/>
          <w:lang w:val="es-CL"/>
        </w:rPr>
        <w:t>Reiteramos nuestro apoyo a la proclamación por la Asamblea General de las Naciones Unidas en diciembre de 2013 del Decenio Internacional de los Afrodescendientes</w:t>
      </w:r>
      <w:r w:rsidR="00DC71DE" w:rsidRPr="00F21259">
        <w:rPr>
          <w:rFonts w:cs="Arial"/>
          <w:sz w:val="24"/>
          <w:szCs w:val="24"/>
          <w:lang w:val="es-CL"/>
        </w:rPr>
        <w:t>,</w:t>
      </w:r>
      <w:r w:rsidRPr="00F21259">
        <w:rPr>
          <w:rFonts w:cs="Arial"/>
          <w:sz w:val="24"/>
          <w:szCs w:val="24"/>
          <w:lang w:val="es-CL"/>
        </w:rPr>
        <w:t xml:space="preserve"> que se iniciará el 1</w:t>
      </w:r>
      <w:r w:rsidR="00DC71DE" w:rsidRPr="00F21259">
        <w:rPr>
          <w:rFonts w:cs="Arial"/>
          <w:sz w:val="24"/>
          <w:szCs w:val="24"/>
          <w:lang w:val="es-CL"/>
        </w:rPr>
        <w:t>º</w:t>
      </w:r>
      <w:r w:rsidRPr="00F21259">
        <w:rPr>
          <w:rFonts w:cs="Arial"/>
          <w:sz w:val="24"/>
          <w:szCs w:val="24"/>
          <w:lang w:val="es-CL"/>
        </w:rPr>
        <w:t xml:space="preserve"> de enero de 2015</w:t>
      </w:r>
      <w:r w:rsidR="00DC71DE" w:rsidRPr="00F21259">
        <w:rPr>
          <w:rFonts w:cs="Arial"/>
          <w:sz w:val="24"/>
          <w:szCs w:val="24"/>
          <w:lang w:val="es-CL"/>
        </w:rPr>
        <w:t>,</w:t>
      </w:r>
      <w:r w:rsidRPr="00F21259">
        <w:rPr>
          <w:rFonts w:cs="Arial"/>
          <w:sz w:val="24"/>
          <w:szCs w:val="24"/>
          <w:lang w:val="es-CL"/>
        </w:rPr>
        <w:t xml:space="preserve"> bajo el tema “Afrodescendientes</w:t>
      </w:r>
      <w:r w:rsidR="00AA266E">
        <w:rPr>
          <w:rFonts w:cs="Arial"/>
          <w:sz w:val="24"/>
          <w:szCs w:val="24"/>
          <w:lang w:val="es-CL"/>
        </w:rPr>
        <w:t xml:space="preserve"> </w:t>
      </w:r>
      <w:r w:rsidRPr="00F21259">
        <w:rPr>
          <w:rFonts w:cs="Arial"/>
          <w:sz w:val="24"/>
          <w:szCs w:val="24"/>
          <w:lang w:val="es-CL"/>
        </w:rPr>
        <w:t xml:space="preserve"> justicia y</w:t>
      </w:r>
      <w:r w:rsidR="00DC71DE" w:rsidRPr="00F21259">
        <w:rPr>
          <w:rFonts w:cs="Arial"/>
          <w:sz w:val="24"/>
          <w:szCs w:val="24"/>
          <w:lang w:val="es-CL"/>
        </w:rPr>
        <w:t xml:space="preserve"> </w:t>
      </w:r>
      <w:r w:rsidRPr="00F21259">
        <w:rPr>
          <w:rFonts w:cs="Arial"/>
          <w:sz w:val="24"/>
          <w:szCs w:val="24"/>
          <w:lang w:val="es-CL"/>
        </w:rPr>
        <w:t>desarrollo”; así como al Comunicado aprobado por los Ministros de Relaciones Exteriores de la CELAC</w:t>
      </w:r>
      <w:r w:rsidR="00DC71DE" w:rsidRPr="00F21259">
        <w:rPr>
          <w:rFonts w:cs="Arial"/>
          <w:sz w:val="24"/>
          <w:szCs w:val="24"/>
          <w:lang w:val="es-CL"/>
        </w:rPr>
        <w:t>,</w:t>
      </w:r>
      <w:r w:rsidRPr="00F21259">
        <w:rPr>
          <w:rFonts w:cs="Arial"/>
          <w:sz w:val="24"/>
          <w:szCs w:val="24"/>
          <w:lang w:val="es-CL"/>
        </w:rPr>
        <w:t xml:space="preserve"> en su tercera reunión</w:t>
      </w:r>
      <w:r w:rsidR="00DC71DE" w:rsidRPr="00F21259">
        <w:rPr>
          <w:rFonts w:cs="Arial"/>
          <w:sz w:val="24"/>
          <w:szCs w:val="24"/>
          <w:lang w:val="es-CL"/>
        </w:rPr>
        <w:t>,</w:t>
      </w:r>
      <w:r w:rsidRPr="00F21259">
        <w:rPr>
          <w:rFonts w:cs="Arial"/>
          <w:sz w:val="24"/>
          <w:szCs w:val="24"/>
          <w:lang w:val="es-CL"/>
        </w:rPr>
        <w:t xml:space="preserve"> que proclama el Decenio de los</w:t>
      </w:r>
      <w:r w:rsidR="00DC71DE" w:rsidRPr="00F21259">
        <w:rPr>
          <w:rFonts w:cs="Arial"/>
          <w:sz w:val="24"/>
          <w:szCs w:val="24"/>
          <w:lang w:val="es-CL"/>
        </w:rPr>
        <w:t xml:space="preserve"> </w:t>
      </w:r>
      <w:r w:rsidRPr="00F21259">
        <w:rPr>
          <w:rFonts w:cs="Arial"/>
          <w:sz w:val="24"/>
          <w:szCs w:val="24"/>
          <w:lang w:val="es-CL"/>
        </w:rPr>
        <w:t>Afrodescendientes Latinoamericanos y Caribeños, iniciado e</w:t>
      </w:r>
      <w:r w:rsidR="0040568D" w:rsidRPr="00F21259">
        <w:rPr>
          <w:rFonts w:cs="Arial"/>
          <w:sz w:val="24"/>
          <w:szCs w:val="24"/>
          <w:lang w:val="es-CL"/>
        </w:rPr>
        <w:t>l 1º de enero del presente año.</w:t>
      </w:r>
    </w:p>
    <w:p w:rsidR="00CF7C4E" w:rsidRPr="00F21259" w:rsidRDefault="00CF7C4E" w:rsidP="00AA266E">
      <w:pPr>
        <w:ind w:left="567" w:hanging="567"/>
        <w:jc w:val="both"/>
        <w:rPr>
          <w:rFonts w:cs="Arial"/>
          <w:sz w:val="24"/>
          <w:szCs w:val="24"/>
          <w:lang w:val="es-CL"/>
        </w:rPr>
      </w:pPr>
    </w:p>
    <w:p w:rsidR="00CF7C4E" w:rsidRPr="00F21259" w:rsidRDefault="00CF7C4E" w:rsidP="00AA266E">
      <w:pPr>
        <w:numPr>
          <w:ilvl w:val="0"/>
          <w:numId w:val="4"/>
        </w:numPr>
        <w:ind w:left="567" w:hanging="567"/>
        <w:jc w:val="both"/>
        <w:rPr>
          <w:rFonts w:cs="Arial"/>
          <w:sz w:val="24"/>
          <w:szCs w:val="24"/>
          <w:lang w:val="es-CL"/>
        </w:rPr>
      </w:pPr>
      <w:r w:rsidRPr="00F21259">
        <w:rPr>
          <w:rFonts w:cs="Arial"/>
          <w:sz w:val="24"/>
          <w:szCs w:val="24"/>
          <w:lang w:val="es-CL"/>
        </w:rPr>
        <w:t>Reconocemos la importancia de considerar el rol esencial de la acción colectiva de los</w:t>
      </w:r>
      <w:r w:rsidR="00DC71DE" w:rsidRPr="00F21259">
        <w:rPr>
          <w:rFonts w:cs="Arial"/>
          <w:sz w:val="24"/>
          <w:szCs w:val="24"/>
          <w:lang w:val="es-CL"/>
        </w:rPr>
        <w:t xml:space="preserve"> </w:t>
      </w:r>
      <w:r w:rsidRPr="00F21259">
        <w:rPr>
          <w:rFonts w:cs="Arial"/>
          <w:sz w:val="24"/>
          <w:szCs w:val="24"/>
          <w:lang w:val="es-CL"/>
        </w:rPr>
        <w:t>pueblos indígenas y de las poblaciones locales en la conservación y uso sustentable de la diversidad biológica</w:t>
      </w:r>
      <w:r w:rsidR="00DC71DE" w:rsidRPr="00F21259">
        <w:rPr>
          <w:rFonts w:cs="Arial"/>
          <w:sz w:val="24"/>
          <w:szCs w:val="24"/>
          <w:lang w:val="es-CL"/>
        </w:rPr>
        <w:t>,</w:t>
      </w:r>
      <w:r w:rsidRPr="00F21259">
        <w:rPr>
          <w:rFonts w:cs="Arial"/>
          <w:sz w:val="24"/>
          <w:szCs w:val="24"/>
          <w:lang w:val="es-CL"/>
        </w:rPr>
        <w:t xml:space="preserve"> </w:t>
      </w:r>
      <w:r w:rsidR="00947035" w:rsidRPr="00F21259">
        <w:rPr>
          <w:rFonts w:cs="Arial"/>
          <w:sz w:val="24"/>
          <w:szCs w:val="24"/>
          <w:lang w:val="es-CL"/>
        </w:rPr>
        <w:t xml:space="preserve">como </w:t>
      </w:r>
      <w:r w:rsidRPr="00F21259">
        <w:rPr>
          <w:rFonts w:cs="Arial"/>
          <w:sz w:val="24"/>
          <w:szCs w:val="24"/>
          <w:lang w:val="es-CL"/>
        </w:rPr>
        <w:t>un aporte significativo al Planeta. Apoyamos las acciones que están desarrollándose para impu</w:t>
      </w:r>
      <w:r w:rsidR="0040568D" w:rsidRPr="00F21259">
        <w:rPr>
          <w:rFonts w:cs="Arial"/>
          <w:sz w:val="24"/>
          <w:szCs w:val="24"/>
          <w:lang w:val="es-CL"/>
        </w:rPr>
        <w:t>lsar su reconocimiento oficial.</w:t>
      </w:r>
    </w:p>
    <w:p w:rsidR="00333276" w:rsidRPr="00F21259" w:rsidRDefault="00333276" w:rsidP="00AA266E">
      <w:pPr>
        <w:ind w:left="567" w:hanging="567"/>
        <w:jc w:val="both"/>
        <w:rPr>
          <w:rFonts w:cs="Arial"/>
          <w:sz w:val="24"/>
          <w:szCs w:val="24"/>
          <w:lang w:val="es-CL"/>
        </w:rPr>
      </w:pPr>
    </w:p>
    <w:p w:rsidR="004028AB" w:rsidRPr="00F21259" w:rsidRDefault="00CF7C4E" w:rsidP="00AA266E">
      <w:pPr>
        <w:numPr>
          <w:ilvl w:val="0"/>
          <w:numId w:val="4"/>
        </w:numPr>
        <w:ind w:left="567" w:hanging="567"/>
        <w:jc w:val="both"/>
        <w:rPr>
          <w:rFonts w:cs="Arial"/>
          <w:sz w:val="24"/>
          <w:szCs w:val="24"/>
          <w:lang w:val="es-CL"/>
        </w:rPr>
      </w:pPr>
      <w:r w:rsidRPr="00F21259">
        <w:rPr>
          <w:rFonts w:cs="Arial"/>
          <w:sz w:val="24"/>
          <w:szCs w:val="24"/>
          <w:lang w:val="es-CL"/>
        </w:rPr>
        <w:t>Reiteramos la necesidad de tomar medidas para proteger los derechos sobre los</w:t>
      </w:r>
      <w:r w:rsidR="00DC71DE" w:rsidRPr="00F21259">
        <w:rPr>
          <w:rFonts w:cs="Arial"/>
          <w:sz w:val="24"/>
          <w:szCs w:val="24"/>
          <w:lang w:val="es-CL"/>
        </w:rPr>
        <w:t xml:space="preserve"> </w:t>
      </w:r>
      <w:r w:rsidRPr="00F21259">
        <w:rPr>
          <w:rFonts w:cs="Arial"/>
          <w:sz w:val="24"/>
          <w:szCs w:val="24"/>
          <w:lang w:val="es-CL"/>
        </w:rPr>
        <w:t xml:space="preserve">conocimientos tradicionales </w:t>
      </w:r>
      <w:r w:rsidR="00947035" w:rsidRPr="00F21259">
        <w:rPr>
          <w:rFonts w:cs="Arial"/>
          <w:sz w:val="24"/>
          <w:szCs w:val="24"/>
          <w:lang w:val="es-CL"/>
        </w:rPr>
        <w:t xml:space="preserve">y ancestrales </w:t>
      </w:r>
      <w:r w:rsidRPr="00F21259">
        <w:rPr>
          <w:rFonts w:cs="Arial"/>
          <w:sz w:val="24"/>
          <w:szCs w:val="24"/>
          <w:lang w:val="es-CL"/>
        </w:rPr>
        <w:t>de los pueblos indígenas y tribales y</w:t>
      </w:r>
      <w:r w:rsidR="00DC71DE" w:rsidRPr="00F21259">
        <w:rPr>
          <w:rFonts w:cs="Arial"/>
          <w:sz w:val="24"/>
          <w:szCs w:val="24"/>
          <w:lang w:val="es-CL"/>
        </w:rPr>
        <w:t xml:space="preserve"> </w:t>
      </w:r>
      <w:r w:rsidRPr="00F21259">
        <w:rPr>
          <w:rFonts w:cs="Arial"/>
          <w:sz w:val="24"/>
          <w:szCs w:val="24"/>
          <w:lang w:val="es-CL"/>
        </w:rPr>
        <w:t>comunidades locales</w:t>
      </w:r>
      <w:r w:rsidR="00DC71DE" w:rsidRPr="00F21259">
        <w:rPr>
          <w:rFonts w:cs="Arial"/>
          <w:sz w:val="24"/>
          <w:szCs w:val="24"/>
          <w:lang w:val="es-CL"/>
        </w:rPr>
        <w:t>,</w:t>
      </w:r>
      <w:r w:rsidRPr="00F21259">
        <w:rPr>
          <w:rFonts w:cs="Arial"/>
          <w:sz w:val="24"/>
          <w:szCs w:val="24"/>
          <w:lang w:val="es-CL"/>
        </w:rPr>
        <w:t xml:space="preserve"> evitando su vulneración por parte de terceros a través de registros que no</w:t>
      </w:r>
      <w:r w:rsidR="00DC71DE" w:rsidRPr="00F21259">
        <w:rPr>
          <w:rFonts w:cs="Arial"/>
          <w:sz w:val="24"/>
          <w:szCs w:val="24"/>
          <w:lang w:val="es-CL"/>
        </w:rPr>
        <w:t xml:space="preserve"> </w:t>
      </w:r>
      <w:r w:rsidRPr="00F21259">
        <w:rPr>
          <w:rFonts w:cs="Arial"/>
          <w:sz w:val="24"/>
          <w:szCs w:val="24"/>
          <w:lang w:val="es-CL"/>
        </w:rPr>
        <w:t>reconozcan su titularidad, así como de promover la participación justa y equitativa en los beneficios que</w:t>
      </w:r>
      <w:r w:rsidR="00DC71DE" w:rsidRPr="00F21259">
        <w:rPr>
          <w:rFonts w:cs="Arial"/>
          <w:sz w:val="24"/>
          <w:szCs w:val="24"/>
          <w:lang w:val="es-CL"/>
        </w:rPr>
        <w:t xml:space="preserve"> se deriven de su utilización. </w:t>
      </w:r>
      <w:r w:rsidRPr="00F21259">
        <w:rPr>
          <w:rFonts w:cs="Arial"/>
          <w:sz w:val="24"/>
          <w:szCs w:val="24"/>
          <w:lang w:val="es-CL"/>
        </w:rPr>
        <w:t>Apoyamos la negociación que se</w:t>
      </w:r>
      <w:r w:rsidR="00DC71DE" w:rsidRPr="00F21259">
        <w:rPr>
          <w:rFonts w:cs="Arial"/>
          <w:sz w:val="24"/>
          <w:szCs w:val="24"/>
          <w:lang w:val="es-CL"/>
        </w:rPr>
        <w:t xml:space="preserve"> </w:t>
      </w:r>
      <w:r w:rsidRPr="00F21259">
        <w:rPr>
          <w:rFonts w:cs="Arial"/>
          <w:sz w:val="24"/>
          <w:szCs w:val="24"/>
          <w:lang w:val="es-CL"/>
        </w:rPr>
        <w:t>está llevando a cabo al respecto en los foros multilaterales competentes.</w:t>
      </w:r>
    </w:p>
    <w:p w:rsidR="00CF7C4E" w:rsidRPr="00F21259" w:rsidRDefault="00CF7C4E" w:rsidP="00AA266E">
      <w:pPr>
        <w:pStyle w:val="Prrafodelista"/>
        <w:spacing w:after="0" w:line="240" w:lineRule="auto"/>
        <w:ind w:left="567" w:hanging="567"/>
        <w:jc w:val="both"/>
        <w:rPr>
          <w:rFonts w:cs="Arial"/>
          <w:sz w:val="24"/>
          <w:szCs w:val="24"/>
          <w:lang w:val="es-CL"/>
        </w:rPr>
      </w:pPr>
    </w:p>
    <w:p w:rsidR="00CF7C4E" w:rsidRPr="00F21259" w:rsidRDefault="00CF7C4E" w:rsidP="00AA266E">
      <w:pPr>
        <w:numPr>
          <w:ilvl w:val="0"/>
          <w:numId w:val="4"/>
        </w:numPr>
        <w:ind w:left="567" w:hanging="567"/>
        <w:jc w:val="both"/>
        <w:rPr>
          <w:rFonts w:cs="Arial"/>
          <w:sz w:val="24"/>
          <w:szCs w:val="24"/>
          <w:lang w:val="es-CL"/>
        </w:rPr>
      </w:pPr>
      <w:r w:rsidRPr="00F21259">
        <w:rPr>
          <w:rFonts w:cs="Arial"/>
          <w:sz w:val="24"/>
          <w:szCs w:val="24"/>
        </w:rPr>
        <w:t>Destacamos que las negociaciones del Documento Final conciso y orientado a</w:t>
      </w:r>
      <w:r w:rsidR="00DC71DE" w:rsidRPr="00F21259">
        <w:rPr>
          <w:rFonts w:cs="Arial"/>
          <w:sz w:val="24"/>
          <w:szCs w:val="24"/>
        </w:rPr>
        <w:t xml:space="preserve"> </w:t>
      </w:r>
      <w:r w:rsidRPr="00F21259">
        <w:rPr>
          <w:rFonts w:cs="Arial"/>
          <w:sz w:val="24"/>
          <w:szCs w:val="24"/>
        </w:rPr>
        <w:t>la</w:t>
      </w:r>
      <w:r w:rsidR="00DC71DE" w:rsidRPr="00F21259">
        <w:rPr>
          <w:rFonts w:cs="Arial"/>
          <w:sz w:val="24"/>
          <w:szCs w:val="24"/>
        </w:rPr>
        <w:t xml:space="preserve"> </w:t>
      </w:r>
      <w:r w:rsidRPr="00F21259">
        <w:rPr>
          <w:rFonts w:cs="Arial"/>
          <w:sz w:val="24"/>
          <w:szCs w:val="24"/>
        </w:rPr>
        <w:t>acción de la Conferencia Mundial sobre los Pueblos Indígenas, de la Reunión Plenaria de Alto Nivel del sexagésimo noveno período de sesiones de la Asamblea, que se conocerá como la Conferencia Mundial sobre los Pueblos Indígenas, a</w:t>
      </w:r>
      <w:r w:rsidR="00DC71DE" w:rsidRPr="00F21259">
        <w:rPr>
          <w:rFonts w:cs="Arial"/>
          <w:sz w:val="24"/>
          <w:szCs w:val="24"/>
        </w:rPr>
        <w:t xml:space="preserve"> </w:t>
      </w:r>
      <w:r w:rsidRPr="00F21259">
        <w:rPr>
          <w:rFonts w:cs="Arial"/>
          <w:sz w:val="24"/>
          <w:szCs w:val="24"/>
        </w:rPr>
        <w:t>celebrarse el 22 y 23 de septiembre de 2014 en Nueva York, estarán dirigidas a</w:t>
      </w:r>
      <w:r w:rsidR="00DC71DE" w:rsidRPr="00F21259">
        <w:rPr>
          <w:rFonts w:cs="Arial"/>
          <w:sz w:val="24"/>
          <w:szCs w:val="24"/>
        </w:rPr>
        <w:t xml:space="preserve"> </w:t>
      </w:r>
      <w:r w:rsidRPr="00F21259">
        <w:rPr>
          <w:rFonts w:cs="Arial"/>
          <w:sz w:val="24"/>
          <w:szCs w:val="24"/>
        </w:rPr>
        <w:t>compartir puntos de vista y las mejores prácticas sobre la realización de los</w:t>
      </w:r>
      <w:r w:rsidR="00DC71DE" w:rsidRPr="00F21259">
        <w:rPr>
          <w:rFonts w:cs="Arial"/>
          <w:sz w:val="24"/>
          <w:szCs w:val="24"/>
        </w:rPr>
        <w:t xml:space="preserve"> </w:t>
      </w:r>
      <w:r w:rsidRPr="00F21259">
        <w:rPr>
          <w:rFonts w:cs="Arial"/>
          <w:sz w:val="24"/>
          <w:szCs w:val="24"/>
        </w:rPr>
        <w:t>derechos de los pueblos indígenas, incluyendo la realización de los objetivos de la</w:t>
      </w:r>
      <w:r w:rsidR="00DC71DE" w:rsidRPr="00F21259">
        <w:rPr>
          <w:rFonts w:cs="Arial"/>
          <w:sz w:val="24"/>
          <w:szCs w:val="24"/>
        </w:rPr>
        <w:t xml:space="preserve"> </w:t>
      </w:r>
      <w:r w:rsidRPr="00F21259">
        <w:rPr>
          <w:rFonts w:cs="Arial"/>
          <w:sz w:val="24"/>
          <w:szCs w:val="24"/>
        </w:rPr>
        <w:t>Declaración de las Naciones Unidas sobre los derechos de los Pueblos Indígenas, y</w:t>
      </w:r>
      <w:r w:rsidR="00DC71DE" w:rsidRPr="00F21259">
        <w:rPr>
          <w:rFonts w:cs="Arial"/>
          <w:sz w:val="24"/>
          <w:szCs w:val="24"/>
        </w:rPr>
        <w:t xml:space="preserve"> </w:t>
      </w:r>
      <w:r w:rsidRPr="00F21259">
        <w:rPr>
          <w:rFonts w:cs="Arial"/>
          <w:sz w:val="24"/>
          <w:szCs w:val="24"/>
        </w:rPr>
        <w:t>tomamos nota de las recomendaciones de los principales temas de la Conferencia Preparatoria Mundial de los Pueblos Indígenas para la Conferencia Mundial sobre los</w:t>
      </w:r>
      <w:r w:rsidR="00DC71DE" w:rsidRPr="00F21259">
        <w:rPr>
          <w:rFonts w:cs="Arial"/>
          <w:sz w:val="24"/>
          <w:szCs w:val="24"/>
        </w:rPr>
        <w:t xml:space="preserve"> </w:t>
      </w:r>
      <w:r w:rsidRPr="00F21259">
        <w:rPr>
          <w:rFonts w:cs="Arial"/>
          <w:sz w:val="24"/>
          <w:szCs w:val="24"/>
        </w:rPr>
        <w:t>Pueblos Indígenas, celebrada del 10 a 12 de junio de 2013, en Alta, Noruega.</w:t>
      </w:r>
      <w:r w:rsidR="004028AB" w:rsidRPr="00F21259">
        <w:rPr>
          <w:rFonts w:cs="Arial"/>
          <w:sz w:val="24"/>
          <w:szCs w:val="24"/>
        </w:rPr>
        <w:t xml:space="preserve"> Tomamos nota de la iniciativa del Gobierno de México de llevar a cabo una reunión preparatoria de la Conferencia Mundial en abril del 2014</w:t>
      </w:r>
      <w:r w:rsidR="001B37C7" w:rsidRPr="00F21259">
        <w:rPr>
          <w:rFonts w:cs="Arial"/>
          <w:sz w:val="24"/>
          <w:szCs w:val="24"/>
        </w:rPr>
        <w:t>.</w:t>
      </w:r>
    </w:p>
    <w:p w:rsidR="00CF7C4E" w:rsidRPr="00F21259" w:rsidRDefault="00CF7C4E" w:rsidP="00AA266E">
      <w:pPr>
        <w:ind w:left="567" w:hanging="567"/>
        <w:jc w:val="both"/>
        <w:rPr>
          <w:rFonts w:cs="Arial"/>
          <w:sz w:val="24"/>
          <w:szCs w:val="24"/>
          <w:lang w:val="es-CL"/>
        </w:rPr>
      </w:pPr>
    </w:p>
    <w:p w:rsidR="00CF7C4E" w:rsidRPr="00F21259" w:rsidRDefault="00CF7C4E" w:rsidP="00AA266E">
      <w:pPr>
        <w:numPr>
          <w:ilvl w:val="0"/>
          <w:numId w:val="4"/>
        </w:numPr>
        <w:ind w:left="567" w:hanging="567"/>
        <w:jc w:val="both"/>
        <w:rPr>
          <w:rFonts w:cs="Arial"/>
          <w:sz w:val="24"/>
          <w:szCs w:val="24"/>
          <w:lang w:val="es-CL"/>
        </w:rPr>
      </w:pPr>
      <w:r w:rsidRPr="00F21259">
        <w:rPr>
          <w:rFonts w:eastAsia="Times New Roman" w:cs="Arial"/>
          <w:sz w:val="24"/>
          <w:szCs w:val="24"/>
          <w:lang w:eastAsia="es-ES"/>
        </w:rPr>
        <w:t>Apoyamos el Año Internacional de la Agricultura Familiar declarado por la Asamblea General de Naciones Unidas</w:t>
      </w:r>
      <w:r w:rsidR="000D1223" w:rsidRPr="00F21259">
        <w:rPr>
          <w:rFonts w:eastAsia="Times New Roman" w:cs="Arial"/>
          <w:sz w:val="24"/>
          <w:szCs w:val="24"/>
          <w:lang w:eastAsia="es-ES"/>
        </w:rPr>
        <w:t>.</w:t>
      </w:r>
    </w:p>
    <w:p w:rsidR="00CF7C4E" w:rsidRPr="00F21259" w:rsidRDefault="00CF7C4E" w:rsidP="00AA266E">
      <w:pPr>
        <w:ind w:left="567" w:hanging="567"/>
        <w:jc w:val="both"/>
        <w:rPr>
          <w:rFonts w:cs="Arial"/>
          <w:sz w:val="24"/>
          <w:szCs w:val="24"/>
          <w:lang w:val="es-CL"/>
        </w:rPr>
      </w:pPr>
    </w:p>
    <w:p w:rsidR="00CF7C4E" w:rsidRPr="00F21259" w:rsidRDefault="00CF7C4E" w:rsidP="00AA266E">
      <w:pPr>
        <w:numPr>
          <w:ilvl w:val="0"/>
          <w:numId w:val="4"/>
        </w:numPr>
        <w:ind w:left="567" w:hanging="567"/>
        <w:jc w:val="both"/>
        <w:rPr>
          <w:rFonts w:cs="Arial"/>
          <w:b/>
          <w:sz w:val="24"/>
          <w:szCs w:val="24"/>
          <w:lang w:val="es-CL"/>
        </w:rPr>
      </w:pPr>
      <w:r w:rsidRPr="00F21259">
        <w:rPr>
          <w:rFonts w:cs="Arial"/>
          <w:sz w:val="24"/>
          <w:szCs w:val="24"/>
          <w:lang w:val="es-CL"/>
        </w:rPr>
        <w:t>Saludamos la elección del Estado Plurinacional de Bolivia a la Presidencia del Grupo</w:t>
      </w:r>
      <w:r w:rsidR="000D1223" w:rsidRPr="00F21259">
        <w:rPr>
          <w:rFonts w:cs="Arial"/>
          <w:sz w:val="24"/>
          <w:szCs w:val="24"/>
          <w:lang w:val="es-CL"/>
        </w:rPr>
        <w:t xml:space="preserve"> </w:t>
      </w:r>
      <w:r w:rsidRPr="00F21259">
        <w:rPr>
          <w:rFonts w:cs="Arial"/>
          <w:sz w:val="24"/>
          <w:szCs w:val="24"/>
          <w:lang w:val="es-CL"/>
        </w:rPr>
        <w:t>de los 77 y China durante el año 2014</w:t>
      </w:r>
      <w:r w:rsidR="000D1223" w:rsidRPr="00F21259">
        <w:rPr>
          <w:rFonts w:cs="Arial"/>
          <w:sz w:val="24"/>
          <w:szCs w:val="24"/>
          <w:lang w:val="es-CL"/>
        </w:rPr>
        <w:t>,</w:t>
      </w:r>
      <w:r w:rsidRPr="00F21259">
        <w:rPr>
          <w:rFonts w:cs="Arial"/>
          <w:sz w:val="24"/>
          <w:szCs w:val="24"/>
          <w:lang w:val="es-CL"/>
        </w:rPr>
        <w:t xml:space="preserve"> y nos comprometemos a brindarle todo nuestro apoyo en el ejercicio de dicha responsabilidad a fin de que redunde a favor de los intereses de la América Latina y el Caribe. Asimismo, celebramos la </w:t>
      </w:r>
      <w:r w:rsidRPr="00F21259">
        <w:rPr>
          <w:rFonts w:cs="Arial"/>
          <w:sz w:val="24"/>
          <w:szCs w:val="24"/>
          <w:lang w:val="es-CL"/>
        </w:rPr>
        <w:lastRenderedPageBreak/>
        <w:t>organización de una Cumbre de Jefas y Jefes de Estado y de Gobierno del Grupo de los 77 más China, a llevarse a cabo en Santa Cruz de la Sierra, Bolivia, los días 14 y 15 de junio de 2014, en conmemoración del 50° an</w:t>
      </w:r>
      <w:r w:rsidR="0040568D" w:rsidRPr="00F21259">
        <w:rPr>
          <w:rFonts w:cs="Arial"/>
          <w:sz w:val="24"/>
          <w:szCs w:val="24"/>
          <w:lang w:val="es-CL"/>
        </w:rPr>
        <w:t>iversario de fundación del G77.</w:t>
      </w:r>
    </w:p>
    <w:p w:rsidR="00CF7C4E" w:rsidRPr="00F21259" w:rsidRDefault="00CF7C4E" w:rsidP="00AA266E">
      <w:pPr>
        <w:ind w:left="567" w:hanging="567"/>
        <w:jc w:val="both"/>
        <w:rPr>
          <w:rFonts w:cs="Arial"/>
          <w:sz w:val="24"/>
          <w:szCs w:val="24"/>
          <w:lang w:val="es-CL"/>
        </w:rPr>
      </w:pPr>
    </w:p>
    <w:p w:rsidR="009071DF" w:rsidRPr="00F21259" w:rsidRDefault="009071DF" w:rsidP="00AA266E">
      <w:pPr>
        <w:numPr>
          <w:ilvl w:val="0"/>
          <w:numId w:val="4"/>
        </w:numPr>
        <w:ind w:left="567" w:hanging="567"/>
        <w:jc w:val="both"/>
        <w:rPr>
          <w:rFonts w:cs="Arial"/>
          <w:sz w:val="24"/>
          <w:szCs w:val="24"/>
          <w:lang w:val="es-CL"/>
        </w:rPr>
      </w:pPr>
      <w:r w:rsidRPr="00F21259">
        <w:rPr>
          <w:rFonts w:cs="Arial"/>
          <w:sz w:val="24"/>
          <w:szCs w:val="24"/>
          <w:lang w:val="es-CL"/>
        </w:rPr>
        <w:t>Considera</w:t>
      </w:r>
      <w:r w:rsidR="00C47578" w:rsidRPr="00F21259">
        <w:rPr>
          <w:rFonts w:cs="Arial"/>
          <w:sz w:val="24"/>
          <w:szCs w:val="24"/>
          <w:lang w:val="es-CL"/>
        </w:rPr>
        <w:t>mos</w:t>
      </w:r>
      <w:r w:rsidRPr="00F21259">
        <w:rPr>
          <w:rFonts w:cs="Arial"/>
          <w:sz w:val="24"/>
          <w:szCs w:val="24"/>
          <w:lang w:val="es-CL"/>
        </w:rPr>
        <w:t xml:space="preserve"> la necesidad de </w:t>
      </w:r>
      <w:r w:rsidR="00C47578" w:rsidRPr="00F21259">
        <w:rPr>
          <w:rFonts w:cs="Arial"/>
          <w:sz w:val="24"/>
          <w:szCs w:val="24"/>
          <w:lang w:val="es-CL"/>
        </w:rPr>
        <w:t xml:space="preserve">una </w:t>
      </w:r>
      <w:r w:rsidRPr="00F21259">
        <w:rPr>
          <w:rFonts w:cs="Arial"/>
          <w:sz w:val="24"/>
          <w:szCs w:val="24"/>
          <w:lang w:val="es-CL"/>
        </w:rPr>
        <w:t>distribución geográfica equitativa en el sistema de Naciones Unidas y enfatiza</w:t>
      </w:r>
      <w:r w:rsidR="00C47578" w:rsidRPr="00F21259">
        <w:rPr>
          <w:rFonts w:cs="Arial"/>
          <w:sz w:val="24"/>
          <w:szCs w:val="24"/>
          <w:lang w:val="es-CL"/>
        </w:rPr>
        <w:t>mos</w:t>
      </w:r>
      <w:r w:rsidRPr="00F21259">
        <w:rPr>
          <w:rFonts w:cs="Arial"/>
          <w:sz w:val="24"/>
          <w:szCs w:val="24"/>
          <w:lang w:val="es-CL"/>
        </w:rPr>
        <w:t xml:space="preserve"> </w:t>
      </w:r>
      <w:r w:rsidR="00CF7C4E" w:rsidRPr="00F21259">
        <w:rPr>
          <w:rFonts w:cs="Arial"/>
          <w:sz w:val="24"/>
          <w:szCs w:val="24"/>
          <w:lang w:val="es-CL"/>
        </w:rPr>
        <w:t>la necesidad de que América Latina y el Caribe incremente cuantitativa y cualitativamente su presencia en puestos clave de las Naciones Unidas y otros organismos internacionales, objetivo al cual dedicaremos nuestros mejores esfuerzos.</w:t>
      </w:r>
    </w:p>
    <w:p w:rsidR="001B37C7" w:rsidRPr="00F21259" w:rsidRDefault="001B37C7" w:rsidP="00AA266E">
      <w:pPr>
        <w:pStyle w:val="Prrafodelista1"/>
        <w:spacing w:after="0" w:line="240" w:lineRule="auto"/>
        <w:ind w:left="567" w:hanging="567"/>
        <w:jc w:val="both"/>
        <w:rPr>
          <w:rFonts w:cs="Arial"/>
          <w:sz w:val="24"/>
          <w:szCs w:val="24"/>
          <w:lang w:val="es-CL"/>
        </w:rPr>
      </w:pPr>
    </w:p>
    <w:p w:rsidR="005A4F1D" w:rsidRPr="00F21259" w:rsidRDefault="001B37C7" w:rsidP="00AA266E">
      <w:pPr>
        <w:numPr>
          <w:ilvl w:val="0"/>
          <w:numId w:val="4"/>
        </w:numPr>
        <w:ind w:left="567" w:hanging="567"/>
        <w:jc w:val="both"/>
        <w:rPr>
          <w:rFonts w:cs="Arial"/>
          <w:sz w:val="24"/>
          <w:szCs w:val="24"/>
          <w:lang w:val="es-CL"/>
        </w:rPr>
      </w:pPr>
      <w:r w:rsidRPr="00F21259">
        <w:rPr>
          <w:rFonts w:cs="Arial"/>
          <w:sz w:val="24"/>
          <w:szCs w:val="24"/>
          <w:lang w:val="es-CL"/>
        </w:rPr>
        <w:t>Reiteramos nuestras posiciones en torno a una reforma integral del sistema de las Naciones Unidas, muy particularmente, a la democratización de las</w:t>
      </w:r>
      <w:r w:rsidR="002029F2" w:rsidRPr="00F21259">
        <w:rPr>
          <w:rFonts w:cs="Arial"/>
          <w:sz w:val="24"/>
          <w:szCs w:val="24"/>
          <w:lang w:val="es-CL"/>
        </w:rPr>
        <w:t xml:space="preserve"> </w:t>
      </w:r>
      <w:r w:rsidRPr="00F21259">
        <w:rPr>
          <w:rFonts w:cs="Arial"/>
          <w:sz w:val="24"/>
          <w:szCs w:val="24"/>
          <w:lang w:val="es-CL"/>
        </w:rPr>
        <w:t>instancias decisorias internacionales, en particular el Consejo de Seguridad. La democratización que se requiere debe</w:t>
      </w:r>
      <w:r w:rsidR="002029F2" w:rsidRPr="00F21259">
        <w:rPr>
          <w:rFonts w:cs="Arial"/>
          <w:sz w:val="24"/>
          <w:szCs w:val="24"/>
          <w:lang w:val="es-CL"/>
        </w:rPr>
        <w:t xml:space="preserve"> incluir la representatividad, </w:t>
      </w:r>
      <w:r w:rsidRPr="00F21259">
        <w:rPr>
          <w:rFonts w:cs="Arial"/>
          <w:sz w:val="24"/>
          <w:szCs w:val="24"/>
          <w:lang w:val="es-CL"/>
        </w:rPr>
        <w:t>la transparencia, la eficiencia la democracia, el respeto por los mandatos de otros órganos de las Naciones Unidas y rendir debidamente cuenta a toda la membresía de la ONU.</w:t>
      </w:r>
    </w:p>
    <w:p w:rsidR="001B37C7" w:rsidRPr="00F21259" w:rsidRDefault="001B37C7" w:rsidP="00AA266E">
      <w:pPr>
        <w:pStyle w:val="Prrafodelista"/>
        <w:spacing w:after="0" w:line="240" w:lineRule="auto"/>
        <w:ind w:left="567" w:hanging="567"/>
        <w:jc w:val="both"/>
        <w:rPr>
          <w:rFonts w:cs="Arial"/>
          <w:b/>
          <w:sz w:val="24"/>
          <w:szCs w:val="24"/>
        </w:rPr>
      </w:pPr>
    </w:p>
    <w:p w:rsidR="00CF7C4E" w:rsidRPr="00F21259" w:rsidRDefault="00CF7C4E" w:rsidP="00AA266E">
      <w:pPr>
        <w:pStyle w:val="Prrafodelista1"/>
        <w:numPr>
          <w:ilvl w:val="0"/>
          <w:numId w:val="4"/>
        </w:numPr>
        <w:spacing w:after="0" w:line="240" w:lineRule="auto"/>
        <w:ind w:left="567" w:hanging="567"/>
        <w:jc w:val="both"/>
        <w:rPr>
          <w:rFonts w:cs="Arial"/>
          <w:sz w:val="24"/>
          <w:szCs w:val="24"/>
          <w:lang w:val="es-CL"/>
        </w:rPr>
      </w:pPr>
      <w:r w:rsidRPr="00F21259">
        <w:rPr>
          <w:rFonts w:cs="Arial"/>
          <w:sz w:val="24"/>
          <w:szCs w:val="24"/>
          <w:lang w:val="es-CL"/>
        </w:rPr>
        <w:t>Considerando que la migración internacional es un fenómeno global que involucra a</w:t>
      </w:r>
      <w:r w:rsidR="002029F2" w:rsidRPr="00F21259">
        <w:rPr>
          <w:rFonts w:cs="Arial"/>
          <w:sz w:val="24"/>
          <w:szCs w:val="24"/>
          <w:lang w:val="es-CL"/>
        </w:rPr>
        <w:t xml:space="preserve"> </w:t>
      </w:r>
      <w:r w:rsidRPr="00F21259">
        <w:rPr>
          <w:rFonts w:cs="Arial"/>
          <w:sz w:val="24"/>
          <w:szCs w:val="24"/>
          <w:lang w:val="es-CL"/>
        </w:rPr>
        <w:t xml:space="preserve">más de 220 millones de personas entre los que se encuentran mujeres, niños, niñas, adolescentes e indígenas, reconocemos el valor del contenido de resolución adoptada durante el II Diálogo de Alto Nivel de Naciones Unidas sobre Migración y </w:t>
      </w:r>
      <w:r w:rsidR="009071DF" w:rsidRPr="00F21259">
        <w:rPr>
          <w:rFonts w:cs="Arial"/>
          <w:sz w:val="24"/>
          <w:szCs w:val="24"/>
          <w:lang w:val="es-CL"/>
        </w:rPr>
        <w:t>D</w:t>
      </w:r>
      <w:r w:rsidRPr="00F21259">
        <w:rPr>
          <w:rFonts w:cs="Arial"/>
          <w:sz w:val="24"/>
          <w:szCs w:val="24"/>
          <w:lang w:val="es-CL"/>
        </w:rPr>
        <w:t>esarrollo (DAN2013)</w:t>
      </w:r>
      <w:r w:rsidR="002029F2" w:rsidRPr="00F21259">
        <w:rPr>
          <w:rFonts w:cs="Arial"/>
          <w:sz w:val="24"/>
          <w:szCs w:val="24"/>
          <w:lang w:val="es-CL"/>
        </w:rPr>
        <w:t>,</w:t>
      </w:r>
      <w:r w:rsidRPr="00F21259">
        <w:rPr>
          <w:rFonts w:cs="Arial"/>
          <w:sz w:val="24"/>
          <w:szCs w:val="24"/>
          <w:lang w:val="es-CL"/>
        </w:rPr>
        <w:t xml:space="preserve"> la cual privilegia el enfoque de derechos humanos, destaca la urgencia de proteger a los grupos más vulnerables en los flujos migratorios e insiste en la</w:t>
      </w:r>
      <w:r w:rsidR="002029F2" w:rsidRPr="00F21259">
        <w:rPr>
          <w:rFonts w:cs="Arial"/>
          <w:sz w:val="24"/>
          <w:szCs w:val="24"/>
          <w:lang w:val="es-CL"/>
        </w:rPr>
        <w:t xml:space="preserve"> </w:t>
      </w:r>
      <w:r w:rsidRPr="00F21259">
        <w:rPr>
          <w:rFonts w:cs="Arial"/>
          <w:sz w:val="24"/>
          <w:szCs w:val="24"/>
          <w:lang w:val="es-CL"/>
        </w:rPr>
        <w:t xml:space="preserve">necesidad de un mayor involucramiento de las Naciones Unidas, sus agencias, fondos y programas en la materia, así como </w:t>
      </w:r>
      <w:r w:rsidR="004070D5" w:rsidRPr="00F21259">
        <w:rPr>
          <w:rFonts w:cs="Arial"/>
          <w:sz w:val="24"/>
          <w:szCs w:val="24"/>
          <w:lang w:val="es-CL"/>
        </w:rPr>
        <w:t xml:space="preserve">el interés de incluir el tema </w:t>
      </w:r>
      <w:r w:rsidRPr="00F21259">
        <w:rPr>
          <w:rFonts w:cs="Arial"/>
          <w:sz w:val="24"/>
          <w:szCs w:val="24"/>
          <w:lang w:val="es-CL"/>
        </w:rPr>
        <w:t>de la</w:t>
      </w:r>
      <w:r w:rsidR="002029F2" w:rsidRPr="00F21259">
        <w:rPr>
          <w:rFonts w:cs="Arial"/>
          <w:sz w:val="24"/>
          <w:szCs w:val="24"/>
          <w:lang w:val="es-CL"/>
        </w:rPr>
        <w:t xml:space="preserve"> </w:t>
      </w:r>
      <w:r w:rsidRPr="00F21259">
        <w:rPr>
          <w:rFonts w:cs="Arial"/>
          <w:sz w:val="24"/>
          <w:szCs w:val="24"/>
          <w:lang w:val="es-CL"/>
        </w:rPr>
        <w:t xml:space="preserve">migración internacional en la </w:t>
      </w:r>
      <w:r w:rsidR="002029F2" w:rsidRPr="00F21259">
        <w:rPr>
          <w:rFonts w:cs="Arial"/>
          <w:sz w:val="24"/>
          <w:szCs w:val="24"/>
          <w:lang w:val="es-CL"/>
        </w:rPr>
        <w:t>A</w:t>
      </w:r>
      <w:r w:rsidRPr="00F21259">
        <w:rPr>
          <w:rFonts w:cs="Arial"/>
          <w:sz w:val="24"/>
          <w:szCs w:val="24"/>
          <w:lang w:val="es-CL"/>
        </w:rPr>
        <w:t xml:space="preserve">genda de </w:t>
      </w:r>
      <w:r w:rsidR="002029F2" w:rsidRPr="00F21259">
        <w:rPr>
          <w:rFonts w:cs="Arial"/>
          <w:sz w:val="24"/>
          <w:szCs w:val="24"/>
          <w:lang w:val="es-CL"/>
        </w:rPr>
        <w:t>D</w:t>
      </w:r>
      <w:r w:rsidRPr="00F21259">
        <w:rPr>
          <w:rFonts w:cs="Arial"/>
          <w:sz w:val="24"/>
          <w:szCs w:val="24"/>
          <w:lang w:val="es-CL"/>
        </w:rPr>
        <w:t xml:space="preserve">esarrollo </w:t>
      </w:r>
      <w:r w:rsidR="002029F2" w:rsidRPr="00F21259">
        <w:rPr>
          <w:rFonts w:cs="Arial"/>
          <w:sz w:val="24"/>
          <w:szCs w:val="24"/>
          <w:lang w:val="es-CL"/>
        </w:rPr>
        <w:t>P</w:t>
      </w:r>
      <w:r w:rsidRPr="00F21259">
        <w:rPr>
          <w:rFonts w:cs="Arial"/>
          <w:sz w:val="24"/>
          <w:szCs w:val="24"/>
          <w:lang w:val="es-CL"/>
        </w:rPr>
        <w:t>ost 2015</w:t>
      </w:r>
      <w:r w:rsidR="002029F2" w:rsidRPr="00F21259">
        <w:rPr>
          <w:rFonts w:cs="Arial"/>
          <w:sz w:val="24"/>
          <w:szCs w:val="24"/>
          <w:lang w:val="es-CL"/>
        </w:rPr>
        <w:t>,</w:t>
      </w:r>
      <w:r w:rsidRPr="00F21259">
        <w:rPr>
          <w:rFonts w:cs="Arial"/>
          <w:sz w:val="24"/>
          <w:szCs w:val="24"/>
          <w:lang w:val="es-CL"/>
        </w:rPr>
        <w:t xml:space="preserve"> entre otros asuntos, y</w:t>
      </w:r>
      <w:r w:rsidR="002029F2" w:rsidRPr="00F21259">
        <w:rPr>
          <w:rFonts w:cs="Arial"/>
          <w:sz w:val="24"/>
          <w:szCs w:val="24"/>
          <w:lang w:val="es-CL"/>
        </w:rPr>
        <w:t xml:space="preserve"> </w:t>
      </w:r>
      <w:r w:rsidRPr="00F21259">
        <w:rPr>
          <w:rFonts w:cs="Arial"/>
          <w:sz w:val="24"/>
          <w:szCs w:val="24"/>
          <w:lang w:val="es-CL"/>
        </w:rPr>
        <w:t>nos comprometemos en fortalecer las acciones de cooperación en el marco de la</w:t>
      </w:r>
      <w:r w:rsidR="002029F2" w:rsidRPr="00F21259">
        <w:rPr>
          <w:rFonts w:cs="Arial"/>
          <w:sz w:val="24"/>
          <w:szCs w:val="24"/>
          <w:lang w:val="es-CL"/>
        </w:rPr>
        <w:t xml:space="preserve"> </w:t>
      </w:r>
      <w:r w:rsidRPr="00F21259">
        <w:rPr>
          <w:rFonts w:cs="Arial"/>
          <w:sz w:val="24"/>
          <w:szCs w:val="24"/>
          <w:lang w:val="es-CL"/>
        </w:rPr>
        <w:t>responsabilidad compartida</w:t>
      </w:r>
      <w:r w:rsidR="002029F2" w:rsidRPr="00F21259">
        <w:rPr>
          <w:rFonts w:cs="Arial"/>
          <w:sz w:val="24"/>
          <w:szCs w:val="24"/>
          <w:lang w:val="es-CL"/>
        </w:rPr>
        <w:t>,</w:t>
      </w:r>
      <w:r w:rsidRPr="00F21259">
        <w:rPr>
          <w:rFonts w:cs="Arial"/>
          <w:sz w:val="24"/>
          <w:szCs w:val="24"/>
          <w:lang w:val="es-CL"/>
        </w:rPr>
        <w:t xml:space="preserve"> para avanzar en la atención de los múltiples retos que la migra</w:t>
      </w:r>
      <w:r w:rsidR="00465FA1" w:rsidRPr="00F21259">
        <w:rPr>
          <w:rFonts w:cs="Arial"/>
          <w:sz w:val="24"/>
          <w:szCs w:val="24"/>
          <w:lang w:val="es-CL"/>
        </w:rPr>
        <w:t>ción internacional nos plantea.</w:t>
      </w:r>
    </w:p>
    <w:p w:rsidR="00CF7C4E" w:rsidRPr="00F21259" w:rsidRDefault="00CF7C4E" w:rsidP="00AA266E">
      <w:pPr>
        <w:pStyle w:val="Prrafodelista1"/>
        <w:spacing w:after="0" w:line="240" w:lineRule="auto"/>
        <w:ind w:left="567" w:hanging="567"/>
        <w:jc w:val="both"/>
        <w:rPr>
          <w:rFonts w:cs="Arial"/>
          <w:sz w:val="24"/>
          <w:szCs w:val="24"/>
          <w:lang w:val="es-CL"/>
        </w:rPr>
      </w:pPr>
    </w:p>
    <w:p w:rsidR="00CF7C4E" w:rsidRPr="00F21259" w:rsidRDefault="00CF7C4E" w:rsidP="00AA266E">
      <w:pPr>
        <w:numPr>
          <w:ilvl w:val="0"/>
          <w:numId w:val="4"/>
        </w:numPr>
        <w:ind w:left="567" w:hanging="567"/>
        <w:jc w:val="both"/>
        <w:rPr>
          <w:rFonts w:cs="Arial"/>
          <w:sz w:val="24"/>
          <w:szCs w:val="24"/>
          <w:lang w:val="es-CL"/>
        </w:rPr>
      </w:pPr>
      <w:r w:rsidRPr="00F21259">
        <w:rPr>
          <w:rFonts w:cs="Arial"/>
          <w:sz w:val="24"/>
          <w:szCs w:val="24"/>
          <w:lang w:val="es-CL"/>
        </w:rPr>
        <w:t>Ratificamos, el compromiso para fortalecer la lucha contra la delincuencia organizada transnacional</w:t>
      </w:r>
      <w:r w:rsidR="00F2794C" w:rsidRPr="00F21259">
        <w:rPr>
          <w:rFonts w:cs="Arial"/>
          <w:sz w:val="24"/>
          <w:szCs w:val="24"/>
          <w:lang w:val="es-CL"/>
        </w:rPr>
        <w:t>,</w:t>
      </w:r>
      <w:r w:rsidRPr="00F21259">
        <w:rPr>
          <w:rFonts w:cs="Arial"/>
          <w:sz w:val="24"/>
          <w:szCs w:val="24"/>
          <w:lang w:val="es-CL"/>
        </w:rPr>
        <w:t xml:space="preserve"> de conformidad con el Derecho Internacional. En ese contexto, estamos conscientes de que el delito y la violencia constituyen un obstáculo para el</w:t>
      </w:r>
      <w:r w:rsidR="00F2794C" w:rsidRPr="00F21259">
        <w:rPr>
          <w:rFonts w:cs="Arial"/>
          <w:sz w:val="24"/>
          <w:szCs w:val="24"/>
          <w:lang w:val="es-CL"/>
        </w:rPr>
        <w:t xml:space="preserve"> </w:t>
      </w:r>
      <w:r w:rsidRPr="00F21259">
        <w:rPr>
          <w:rFonts w:cs="Arial"/>
          <w:sz w:val="24"/>
          <w:szCs w:val="24"/>
          <w:lang w:val="es-CL"/>
        </w:rPr>
        <w:t>desarrollo pleno de la América Latina y el Caribe</w:t>
      </w:r>
      <w:r w:rsidR="00F2794C" w:rsidRPr="00F21259">
        <w:rPr>
          <w:rFonts w:cs="Arial"/>
          <w:sz w:val="24"/>
          <w:szCs w:val="24"/>
          <w:lang w:val="es-CL"/>
        </w:rPr>
        <w:t>,</w:t>
      </w:r>
      <w:r w:rsidRPr="00F21259">
        <w:rPr>
          <w:rFonts w:cs="Arial"/>
          <w:sz w:val="24"/>
          <w:szCs w:val="24"/>
          <w:lang w:val="es-CL"/>
        </w:rPr>
        <w:t xml:space="preserve"> y enfatizamos la necesidad de</w:t>
      </w:r>
      <w:r w:rsidR="00F2794C" w:rsidRPr="00F21259">
        <w:rPr>
          <w:rFonts w:cs="Arial"/>
          <w:sz w:val="24"/>
          <w:szCs w:val="24"/>
          <w:lang w:val="es-CL"/>
        </w:rPr>
        <w:t xml:space="preserve"> </w:t>
      </w:r>
      <w:r w:rsidRPr="00F21259">
        <w:rPr>
          <w:rFonts w:cs="Arial"/>
          <w:sz w:val="24"/>
          <w:szCs w:val="24"/>
          <w:lang w:val="es-CL"/>
        </w:rPr>
        <w:t>contar con una visión de consenso regional de seguridad ciudadana con un</w:t>
      </w:r>
      <w:r w:rsidR="00F2794C" w:rsidRPr="00F21259">
        <w:rPr>
          <w:rFonts w:cs="Arial"/>
          <w:sz w:val="24"/>
          <w:szCs w:val="24"/>
          <w:lang w:val="es-CL"/>
        </w:rPr>
        <w:t xml:space="preserve"> </w:t>
      </w:r>
      <w:r w:rsidRPr="00F21259">
        <w:rPr>
          <w:rFonts w:cs="Arial"/>
          <w:sz w:val="24"/>
          <w:szCs w:val="24"/>
          <w:lang w:val="es-CL"/>
        </w:rPr>
        <w:t xml:space="preserve">enfoque de desarrollo humano, y respeto a los </w:t>
      </w:r>
      <w:r w:rsidR="009071DF" w:rsidRPr="00F21259">
        <w:rPr>
          <w:rFonts w:cs="Arial"/>
          <w:sz w:val="24"/>
          <w:szCs w:val="24"/>
          <w:lang w:val="es-CL"/>
        </w:rPr>
        <w:t xml:space="preserve">derechos humanos y a los </w:t>
      </w:r>
      <w:r w:rsidRPr="00F21259">
        <w:rPr>
          <w:rFonts w:cs="Arial"/>
          <w:sz w:val="24"/>
          <w:szCs w:val="24"/>
          <w:lang w:val="es-CL"/>
        </w:rPr>
        <w:t>principios de soberanía nacional y no injerencia en los asuntos internos. Con esta perspectiva, debemos reforzar los</w:t>
      </w:r>
      <w:r w:rsidR="00F2794C" w:rsidRPr="00F21259">
        <w:rPr>
          <w:rFonts w:cs="Arial"/>
          <w:sz w:val="24"/>
          <w:szCs w:val="24"/>
          <w:lang w:val="es-CL"/>
        </w:rPr>
        <w:t xml:space="preserve"> </w:t>
      </w:r>
      <w:r w:rsidRPr="00F21259">
        <w:rPr>
          <w:rFonts w:cs="Arial"/>
          <w:sz w:val="24"/>
          <w:szCs w:val="24"/>
          <w:lang w:val="es-CL"/>
        </w:rPr>
        <w:t>mecanismos de diálogo y coordinación, según proceda, para mejorar las</w:t>
      </w:r>
      <w:r w:rsidR="00F2794C" w:rsidRPr="00F21259">
        <w:rPr>
          <w:rFonts w:cs="Arial"/>
          <w:sz w:val="24"/>
          <w:szCs w:val="24"/>
          <w:lang w:val="es-CL"/>
        </w:rPr>
        <w:t xml:space="preserve"> </w:t>
      </w:r>
      <w:r w:rsidRPr="00F21259">
        <w:rPr>
          <w:rFonts w:cs="Arial"/>
          <w:sz w:val="24"/>
          <w:szCs w:val="24"/>
          <w:lang w:val="es-CL"/>
        </w:rPr>
        <w:t>estrategias regionales sobre seguridad ciudadana y desarrollo</w:t>
      </w:r>
      <w:r w:rsidRPr="00F21259">
        <w:rPr>
          <w:rFonts w:eastAsia="Times New Roman" w:cs="Arial"/>
          <w:sz w:val="24"/>
          <w:szCs w:val="24"/>
          <w:lang w:eastAsia="es-ES"/>
        </w:rPr>
        <w:t xml:space="preserve"> sostenible.</w:t>
      </w:r>
    </w:p>
    <w:p w:rsidR="00902853" w:rsidRPr="00F21259" w:rsidRDefault="00902853" w:rsidP="00AA266E">
      <w:pPr>
        <w:ind w:left="567" w:hanging="567"/>
        <w:jc w:val="both"/>
        <w:rPr>
          <w:rFonts w:cs="Arial"/>
          <w:sz w:val="24"/>
          <w:szCs w:val="24"/>
          <w:lang w:val="es-CL"/>
        </w:rPr>
      </w:pPr>
    </w:p>
    <w:p w:rsidR="00A52B8A" w:rsidRPr="00F21259" w:rsidRDefault="00A52B8A" w:rsidP="00AA266E">
      <w:pPr>
        <w:numPr>
          <w:ilvl w:val="0"/>
          <w:numId w:val="4"/>
        </w:numPr>
        <w:ind w:left="567" w:hanging="567"/>
        <w:jc w:val="both"/>
        <w:rPr>
          <w:rFonts w:cs="Arial"/>
          <w:sz w:val="24"/>
          <w:szCs w:val="24"/>
          <w:lang w:val="es-CL"/>
        </w:rPr>
      </w:pPr>
      <w:r w:rsidRPr="00F21259">
        <w:rPr>
          <w:rFonts w:cs="Arial"/>
          <w:sz w:val="24"/>
          <w:szCs w:val="24"/>
          <w:lang w:val="es-CL"/>
        </w:rPr>
        <w:t xml:space="preserve">Expresamos nuestra más seria preocupación por la grave situación humanitaria y de seguridad en la República Árabe Siria, y por la amenaza que representa  para el Oriente Medio y para la paz y la seguridad internacionales. Encomiamos a las partes </w:t>
      </w:r>
      <w:r w:rsidRPr="00F21259">
        <w:rPr>
          <w:rFonts w:cs="Arial"/>
          <w:sz w:val="24"/>
          <w:szCs w:val="24"/>
          <w:lang w:val="es-CL"/>
        </w:rPr>
        <w:lastRenderedPageBreak/>
        <w:t>sirias por haber aceptado sostener negociaciones directas en la Conferencia Internacional sobre la situación en Siria (Ginebra II), bajo los auspicios del Enviado Especial Conjunto de las Naciones Unidas y la Liga de Estados Árabes.</w:t>
      </w:r>
      <w:r w:rsidR="001B4DD4" w:rsidRPr="00F21259">
        <w:rPr>
          <w:rFonts w:cs="Arial"/>
          <w:sz w:val="24"/>
          <w:szCs w:val="24"/>
          <w:lang w:val="es-CL"/>
        </w:rPr>
        <w:t xml:space="preserve"> Felicitamos al S</w:t>
      </w:r>
      <w:r w:rsidR="00F23B4B" w:rsidRPr="00F21259">
        <w:rPr>
          <w:rFonts w:cs="Arial"/>
          <w:sz w:val="24"/>
          <w:szCs w:val="24"/>
          <w:lang w:val="es-CL"/>
        </w:rPr>
        <w:t xml:space="preserve">ecretario </w:t>
      </w:r>
      <w:r w:rsidR="001B4DD4" w:rsidRPr="00F21259">
        <w:rPr>
          <w:rFonts w:cs="Arial"/>
          <w:sz w:val="24"/>
          <w:szCs w:val="24"/>
          <w:lang w:val="es-CL"/>
        </w:rPr>
        <w:t>G</w:t>
      </w:r>
      <w:r w:rsidR="00F23B4B" w:rsidRPr="00F21259">
        <w:rPr>
          <w:rFonts w:cs="Arial"/>
          <w:sz w:val="24"/>
          <w:szCs w:val="24"/>
          <w:lang w:val="es-CL"/>
        </w:rPr>
        <w:t xml:space="preserve">eneral </w:t>
      </w:r>
      <w:r w:rsidR="001B4DD4" w:rsidRPr="00F21259">
        <w:rPr>
          <w:rFonts w:cs="Arial"/>
          <w:sz w:val="24"/>
          <w:szCs w:val="24"/>
          <w:lang w:val="es-CL"/>
        </w:rPr>
        <w:t>de las N</w:t>
      </w:r>
      <w:r w:rsidR="00F23B4B" w:rsidRPr="00F21259">
        <w:rPr>
          <w:rFonts w:cs="Arial"/>
          <w:sz w:val="24"/>
          <w:szCs w:val="24"/>
          <w:lang w:val="es-CL"/>
        </w:rPr>
        <w:t xml:space="preserve">aciones Unidas </w:t>
      </w:r>
      <w:r w:rsidR="001B4DD4" w:rsidRPr="00F21259">
        <w:rPr>
          <w:rFonts w:cs="Arial"/>
          <w:sz w:val="24"/>
          <w:szCs w:val="24"/>
          <w:lang w:val="es-CL"/>
        </w:rPr>
        <w:t xml:space="preserve">por la organización de </w:t>
      </w:r>
      <w:r w:rsidR="00A459CF" w:rsidRPr="00F21259">
        <w:rPr>
          <w:rFonts w:cs="Arial"/>
          <w:sz w:val="24"/>
          <w:szCs w:val="24"/>
          <w:lang w:val="es-CL"/>
        </w:rPr>
        <w:t xml:space="preserve">dicha </w:t>
      </w:r>
      <w:r w:rsidR="001B4DD4" w:rsidRPr="00F21259">
        <w:rPr>
          <w:rFonts w:cs="Arial"/>
          <w:sz w:val="24"/>
          <w:szCs w:val="24"/>
          <w:lang w:val="es-CL"/>
        </w:rPr>
        <w:t>Conferencia.</w:t>
      </w:r>
      <w:r w:rsidRPr="00F21259">
        <w:rPr>
          <w:rFonts w:cs="Arial"/>
          <w:sz w:val="24"/>
          <w:szCs w:val="24"/>
          <w:lang w:val="es-CL"/>
        </w:rPr>
        <w:t xml:space="preserve"> El diálogo y la negociación son urgentes y esenciales para avanzar en los esfuerzos de reconciliación nacional y para garantizar la plena aplicación de los Convenios de Ginebra en Siria. Reiteramos que sólo un proceso político inclusivo liderado por los sirios </w:t>
      </w:r>
      <w:r w:rsidR="003315F6" w:rsidRPr="00F21259">
        <w:rPr>
          <w:rFonts w:cs="Arial"/>
          <w:sz w:val="24"/>
          <w:szCs w:val="24"/>
          <w:lang w:val="es-CL"/>
        </w:rPr>
        <w:t xml:space="preserve">podrá conducir a la paz y a la </w:t>
      </w:r>
      <w:r w:rsidRPr="00F21259">
        <w:rPr>
          <w:rFonts w:cs="Arial"/>
          <w:sz w:val="24"/>
          <w:szCs w:val="24"/>
          <w:lang w:val="es-CL"/>
        </w:rPr>
        <w:t>realización de las legítimas aspiraciones del pueblo sirio, sobre la base de la estricta aplicación de los principios de soberanía, independencia, autodeterminación, integridad territorial y no injerencia en los asuntos internos.</w:t>
      </w:r>
    </w:p>
    <w:p w:rsidR="00A52B8A" w:rsidRPr="00F21259" w:rsidRDefault="00A52B8A" w:rsidP="00AA266E">
      <w:pPr>
        <w:ind w:left="567" w:hanging="567"/>
        <w:jc w:val="both"/>
        <w:rPr>
          <w:rFonts w:cs="Arial"/>
          <w:sz w:val="24"/>
          <w:szCs w:val="24"/>
        </w:rPr>
      </w:pPr>
    </w:p>
    <w:p w:rsidR="00CF7C4E" w:rsidRPr="00F21259" w:rsidRDefault="00CF7C4E" w:rsidP="00AA266E">
      <w:pPr>
        <w:numPr>
          <w:ilvl w:val="0"/>
          <w:numId w:val="4"/>
        </w:numPr>
        <w:ind w:left="567" w:hanging="567"/>
        <w:contextualSpacing/>
        <w:jc w:val="both"/>
        <w:rPr>
          <w:rFonts w:cs="Arial"/>
          <w:sz w:val="24"/>
          <w:szCs w:val="24"/>
          <w:lang w:val="es-CL"/>
        </w:rPr>
      </w:pPr>
      <w:r w:rsidRPr="00F21259">
        <w:rPr>
          <w:rFonts w:cs="Arial"/>
          <w:sz w:val="24"/>
          <w:szCs w:val="24"/>
        </w:rPr>
        <w:t>Destacamos la celebración</w:t>
      </w:r>
      <w:r w:rsidR="00D754D5" w:rsidRPr="00F21259">
        <w:rPr>
          <w:rFonts w:cs="Arial"/>
          <w:sz w:val="24"/>
          <w:szCs w:val="24"/>
        </w:rPr>
        <w:t>,</w:t>
      </w:r>
      <w:r w:rsidRPr="00F21259">
        <w:rPr>
          <w:rFonts w:cs="Arial"/>
          <w:sz w:val="24"/>
          <w:szCs w:val="24"/>
        </w:rPr>
        <w:t xml:space="preserve"> por primera vez en las Naciones Unidas</w:t>
      </w:r>
      <w:r w:rsidR="00D754D5" w:rsidRPr="00F21259">
        <w:rPr>
          <w:rFonts w:cs="Arial"/>
          <w:sz w:val="24"/>
          <w:szCs w:val="24"/>
        </w:rPr>
        <w:t>,</w:t>
      </w:r>
      <w:r w:rsidRPr="00F21259">
        <w:rPr>
          <w:rFonts w:cs="Arial"/>
          <w:sz w:val="24"/>
          <w:szCs w:val="24"/>
        </w:rPr>
        <w:t xml:space="preserve"> de una Reunión de Alto Nivel sobre Desarme Nuclear, el 26 de septiembre del 2013, en la que la CELAC reafirmó la </w:t>
      </w:r>
      <w:r w:rsidRPr="00F21259">
        <w:rPr>
          <w:rFonts w:cs="Arial"/>
          <w:sz w:val="24"/>
          <w:szCs w:val="24"/>
          <w:lang w:eastAsia="es-ES"/>
        </w:rPr>
        <w:t>necesidad urgente de avanzar hacia el desarme nuclear y lograr la</w:t>
      </w:r>
      <w:r w:rsidR="00D754D5" w:rsidRPr="00F21259">
        <w:rPr>
          <w:rFonts w:cs="Arial"/>
          <w:sz w:val="24"/>
          <w:szCs w:val="24"/>
          <w:lang w:eastAsia="es-ES"/>
        </w:rPr>
        <w:t xml:space="preserve"> </w:t>
      </w:r>
      <w:r w:rsidRPr="00F21259">
        <w:rPr>
          <w:rFonts w:cs="Arial"/>
          <w:sz w:val="24"/>
          <w:szCs w:val="24"/>
          <w:lang w:eastAsia="es-ES"/>
        </w:rPr>
        <w:t>eliminación total y general de las armas nucleares de forma transparente, irreversible y verificable</w:t>
      </w:r>
      <w:r w:rsidR="00D754D5" w:rsidRPr="00F21259">
        <w:rPr>
          <w:rFonts w:cs="Arial"/>
          <w:sz w:val="24"/>
          <w:szCs w:val="24"/>
          <w:lang w:eastAsia="es-ES"/>
        </w:rPr>
        <w:t>,</w:t>
      </w:r>
      <w:r w:rsidRPr="00F21259">
        <w:rPr>
          <w:rFonts w:cs="Arial"/>
          <w:sz w:val="24"/>
          <w:szCs w:val="24"/>
          <w:lang w:eastAsia="es-ES"/>
        </w:rPr>
        <w:t xml:space="preserve"> e instó a trabajar para avanzar hacia la negociación de un</w:t>
      </w:r>
      <w:r w:rsidR="00D754D5" w:rsidRPr="00F21259">
        <w:rPr>
          <w:rFonts w:cs="Arial"/>
          <w:sz w:val="24"/>
          <w:szCs w:val="24"/>
          <w:lang w:eastAsia="es-ES"/>
        </w:rPr>
        <w:t xml:space="preserve"> </w:t>
      </w:r>
      <w:r w:rsidRPr="00F21259">
        <w:rPr>
          <w:rFonts w:cs="Arial"/>
          <w:sz w:val="24"/>
          <w:szCs w:val="24"/>
          <w:lang w:eastAsia="es-ES"/>
        </w:rPr>
        <w:t>instrumento universal jurídicamente vinculante</w:t>
      </w:r>
      <w:r w:rsidR="00D754D5" w:rsidRPr="00F21259">
        <w:rPr>
          <w:rFonts w:cs="Arial"/>
          <w:sz w:val="24"/>
          <w:szCs w:val="24"/>
          <w:lang w:eastAsia="es-ES"/>
        </w:rPr>
        <w:t>,</w:t>
      </w:r>
      <w:r w:rsidRPr="00F21259">
        <w:rPr>
          <w:rFonts w:cs="Arial"/>
          <w:sz w:val="24"/>
          <w:szCs w:val="24"/>
          <w:lang w:eastAsia="es-ES"/>
        </w:rPr>
        <w:t xml:space="preserve"> que prohíba las armas nucleares con un cronograma multilateralmente acordado</w:t>
      </w:r>
      <w:r w:rsidRPr="00F21259">
        <w:rPr>
          <w:rFonts w:cs="Arial"/>
          <w:sz w:val="24"/>
          <w:szCs w:val="24"/>
          <w:lang w:val="es-CL"/>
        </w:rPr>
        <w:t>. Nos comprometemos a darle continuidad a dichas posiciones.</w:t>
      </w:r>
    </w:p>
    <w:p w:rsidR="00CF7C4E" w:rsidRPr="00F21259" w:rsidRDefault="00CF7C4E" w:rsidP="00AA266E">
      <w:pPr>
        <w:ind w:left="567" w:hanging="567"/>
        <w:jc w:val="both"/>
        <w:rPr>
          <w:rFonts w:cs="Arial"/>
          <w:sz w:val="24"/>
          <w:szCs w:val="24"/>
          <w:lang w:val="es-CL"/>
        </w:rPr>
      </w:pPr>
    </w:p>
    <w:p w:rsidR="00CF7C4E" w:rsidRPr="00F21259" w:rsidRDefault="00CF7C4E" w:rsidP="00AA266E">
      <w:pPr>
        <w:numPr>
          <w:ilvl w:val="0"/>
          <w:numId w:val="4"/>
        </w:numPr>
        <w:ind w:left="567" w:hanging="567"/>
        <w:contextualSpacing/>
        <w:jc w:val="both"/>
        <w:rPr>
          <w:rFonts w:cs="Arial"/>
          <w:sz w:val="24"/>
          <w:szCs w:val="24"/>
          <w:lang w:val="es-CL"/>
        </w:rPr>
      </w:pPr>
      <w:r w:rsidRPr="00F21259">
        <w:rPr>
          <w:rFonts w:cs="Arial"/>
          <w:sz w:val="24"/>
          <w:szCs w:val="24"/>
          <w:lang w:val="es-CL"/>
        </w:rPr>
        <w:t>Expresamos nuestra más alta preocupación por las consecuencias humanitarias de</w:t>
      </w:r>
      <w:r w:rsidR="002D3608" w:rsidRPr="00F21259">
        <w:rPr>
          <w:rFonts w:cs="Arial"/>
          <w:sz w:val="24"/>
          <w:szCs w:val="24"/>
          <w:lang w:val="es-CL"/>
        </w:rPr>
        <w:t xml:space="preserve"> </w:t>
      </w:r>
      <w:r w:rsidRPr="00F21259">
        <w:rPr>
          <w:rFonts w:cs="Arial"/>
          <w:sz w:val="24"/>
          <w:szCs w:val="24"/>
          <w:lang w:val="es-CL"/>
        </w:rPr>
        <w:t>enormes proporciones y los efectos globales de cualquier detonación nuclear accidental o intencional. Exhortamos a la comunidad internacional a reiterar su</w:t>
      </w:r>
      <w:r w:rsidR="004F1D39" w:rsidRPr="00F21259">
        <w:rPr>
          <w:rFonts w:cs="Arial"/>
          <w:sz w:val="24"/>
          <w:szCs w:val="24"/>
          <w:lang w:val="es-CL"/>
        </w:rPr>
        <w:t xml:space="preserve"> </w:t>
      </w:r>
      <w:r w:rsidRPr="00F21259">
        <w:rPr>
          <w:rFonts w:cs="Arial"/>
          <w:sz w:val="24"/>
          <w:szCs w:val="24"/>
          <w:lang w:val="es-CL"/>
        </w:rPr>
        <w:t>preocupación sobre las consecuencias humanitarias de las armas nucleares, donde</w:t>
      </w:r>
      <w:r w:rsidR="004F1D39" w:rsidRPr="00F21259">
        <w:rPr>
          <w:rFonts w:cs="Arial"/>
          <w:sz w:val="24"/>
          <w:szCs w:val="24"/>
          <w:lang w:val="es-CL"/>
        </w:rPr>
        <w:t xml:space="preserve"> </w:t>
      </w:r>
      <w:r w:rsidRPr="00F21259">
        <w:rPr>
          <w:rFonts w:cs="Arial"/>
          <w:sz w:val="24"/>
          <w:szCs w:val="24"/>
          <w:lang w:val="es-CL"/>
        </w:rPr>
        <w:t>sea que se lleve a cabo el debate sobre este tipo de armas.</w:t>
      </w:r>
      <w:r w:rsidR="00545EBF" w:rsidRPr="00F21259">
        <w:rPr>
          <w:rFonts w:cs="Arial"/>
          <w:sz w:val="24"/>
          <w:szCs w:val="24"/>
          <w:lang w:val="es-CL"/>
        </w:rPr>
        <w:t xml:space="preserve"> </w:t>
      </w:r>
      <w:r w:rsidRPr="00F21259">
        <w:rPr>
          <w:rFonts w:cs="Arial"/>
          <w:sz w:val="24"/>
          <w:szCs w:val="24"/>
          <w:lang w:val="es-CL"/>
        </w:rPr>
        <w:t>Damos la</w:t>
      </w:r>
      <w:r w:rsidR="004F1D39" w:rsidRPr="00F21259">
        <w:rPr>
          <w:rFonts w:cs="Arial"/>
          <w:sz w:val="24"/>
          <w:szCs w:val="24"/>
          <w:lang w:val="es-CL"/>
        </w:rPr>
        <w:t xml:space="preserve"> </w:t>
      </w:r>
      <w:r w:rsidRPr="00F21259">
        <w:rPr>
          <w:rFonts w:cs="Arial"/>
          <w:sz w:val="24"/>
          <w:szCs w:val="24"/>
          <w:lang w:val="es-CL"/>
        </w:rPr>
        <w:t xml:space="preserve">bienvenida a los resultados de la Conferencia de Oslo sobre el Impacto Humanitario de las Armas Nucleares, celebrada en marzo de 2013 y, en este sentido, </w:t>
      </w:r>
      <w:r w:rsidR="00397ED4" w:rsidRPr="00F21259">
        <w:rPr>
          <w:rFonts w:cs="Arial"/>
          <w:sz w:val="24"/>
          <w:szCs w:val="24"/>
          <w:lang w:val="es-CL"/>
        </w:rPr>
        <w:t xml:space="preserve">hacemos </w:t>
      </w:r>
      <w:r w:rsidRPr="00F21259">
        <w:rPr>
          <w:rFonts w:cs="Arial"/>
          <w:sz w:val="24"/>
          <w:szCs w:val="24"/>
          <w:lang w:val="es-CL"/>
        </w:rPr>
        <w:t>un</w:t>
      </w:r>
      <w:r w:rsidR="004F1D39" w:rsidRPr="00F21259">
        <w:rPr>
          <w:rFonts w:cs="Arial"/>
          <w:sz w:val="24"/>
          <w:szCs w:val="24"/>
          <w:lang w:val="es-CL"/>
        </w:rPr>
        <w:t xml:space="preserve"> </w:t>
      </w:r>
      <w:r w:rsidRPr="00F21259">
        <w:rPr>
          <w:rFonts w:cs="Arial"/>
          <w:sz w:val="24"/>
          <w:szCs w:val="24"/>
          <w:lang w:val="es-CL"/>
        </w:rPr>
        <w:t>llamado a todos los Estados a participar en la segunda Conferencia Internacional sobre el Impacto Humanitario de las Armas Nucleares</w:t>
      </w:r>
      <w:r w:rsidR="004F1D39" w:rsidRPr="00F21259">
        <w:rPr>
          <w:rFonts w:cs="Arial"/>
          <w:sz w:val="24"/>
          <w:szCs w:val="24"/>
          <w:lang w:val="es-CL"/>
        </w:rPr>
        <w:t>,</w:t>
      </w:r>
      <w:r w:rsidRPr="00F21259">
        <w:rPr>
          <w:rFonts w:cs="Arial"/>
          <w:sz w:val="24"/>
          <w:szCs w:val="24"/>
          <w:lang w:val="es-CL"/>
        </w:rPr>
        <w:t xml:space="preserve"> que se celebrará en México, los</w:t>
      </w:r>
      <w:r w:rsidR="004F1D39" w:rsidRPr="00F21259">
        <w:rPr>
          <w:rFonts w:cs="Arial"/>
          <w:sz w:val="24"/>
          <w:szCs w:val="24"/>
          <w:lang w:val="es-CL"/>
        </w:rPr>
        <w:t xml:space="preserve"> </w:t>
      </w:r>
      <w:r w:rsidRPr="00F21259">
        <w:rPr>
          <w:rFonts w:cs="Arial"/>
          <w:sz w:val="24"/>
          <w:szCs w:val="24"/>
          <w:lang w:val="es-CL"/>
        </w:rPr>
        <w:t>d</w:t>
      </w:r>
      <w:r w:rsidR="00303B0C" w:rsidRPr="00F21259">
        <w:rPr>
          <w:rFonts w:cs="Arial"/>
          <w:sz w:val="24"/>
          <w:szCs w:val="24"/>
          <w:lang w:val="es-CL"/>
        </w:rPr>
        <w:t>ías 13 y 14 de febrero de 2014.</w:t>
      </w:r>
    </w:p>
    <w:p w:rsidR="00CF7C4E" w:rsidRPr="00F21259" w:rsidRDefault="00CF7C4E" w:rsidP="00AA266E">
      <w:pPr>
        <w:pStyle w:val="Default"/>
        <w:ind w:left="567" w:hanging="567"/>
        <w:jc w:val="both"/>
        <w:rPr>
          <w:rFonts w:ascii="Calibri" w:hAnsi="Calibri"/>
          <w:color w:val="auto"/>
          <w:lang w:val="es-CL"/>
        </w:rPr>
      </w:pPr>
    </w:p>
    <w:p w:rsidR="00CF7C4E" w:rsidRPr="00F21259" w:rsidRDefault="00CF7C4E" w:rsidP="00AA266E">
      <w:pPr>
        <w:pStyle w:val="Default"/>
        <w:numPr>
          <w:ilvl w:val="0"/>
          <w:numId w:val="4"/>
        </w:numPr>
        <w:ind w:left="567" w:hanging="567"/>
        <w:jc w:val="both"/>
        <w:rPr>
          <w:rFonts w:ascii="Calibri" w:hAnsi="Calibri"/>
          <w:color w:val="auto"/>
          <w:lang w:val="es-CL"/>
        </w:rPr>
      </w:pPr>
      <w:r w:rsidRPr="00F21259">
        <w:rPr>
          <w:rFonts w:ascii="Calibri" w:hAnsi="Calibri"/>
          <w:color w:val="auto"/>
        </w:rPr>
        <w:t>Tomamos nota con satisfacción, del acuerdo</w:t>
      </w:r>
      <w:r w:rsidR="00E971B7" w:rsidRPr="00F21259">
        <w:rPr>
          <w:rFonts w:ascii="Calibri" w:hAnsi="Calibri"/>
          <w:color w:val="auto"/>
        </w:rPr>
        <w:t xml:space="preserve"> </w:t>
      </w:r>
      <w:r w:rsidR="009638DD" w:rsidRPr="00F21259">
        <w:rPr>
          <w:rFonts w:ascii="Calibri" w:hAnsi="Calibri"/>
          <w:color w:val="auto"/>
        </w:rPr>
        <w:t xml:space="preserve">preliminar </w:t>
      </w:r>
      <w:r w:rsidRPr="00F21259">
        <w:rPr>
          <w:rFonts w:ascii="Calibri" w:hAnsi="Calibri"/>
          <w:color w:val="auto"/>
        </w:rPr>
        <w:t>entre la República Islámica de Irán y el</w:t>
      </w:r>
      <w:r w:rsidR="004F1D39" w:rsidRPr="00F21259">
        <w:rPr>
          <w:rFonts w:ascii="Calibri" w:hAnsi="Calibri"/>
          <w:color w:val="auto"/>
        </w:rPr>
        <w:t xml:space="preserve"> </w:t>
      </w:r>
      <w:r w:rsidRPr="00F21259">
        <w:rPr>
          <w:rFonts w:ascii="Calibri" w:hAnsi="Calibri"/>
          <w:color w:val="auto"/>
        </w:rPr>
        <w:t>Grupo 5+1 en Ginebra sobre el programa nuclear iraní, lo cual demuestra que el</w:t>
      </w:r>
      <w:r w:rsidR="004F1D39" w:rsidRPr="00F21259">
        <w:rPr>
          <w:rFonts w:ascii="Calibri" w:hAnsi="Calibri"/>
          <w:color w:val="auto"/>
        </w:rPr>
        <w:t xml:space="preserve"> </w:t>
      </w:r>
      <w:r w:rsidRPr="00F21259">
        <w:rPr>
          <w:rFonts w:ascii="Calibri" w:hAnsi="Calibri"/>
          <w:color w:val="auto"/>
        </w:rPr>
        <w:t>diálogo y la negociación son la vía para dirimir las diferencias entre los Estados</w:t>
      </w:r>
      <w:r w:rsidR="00B9430D" w:rsidRPr="00F21259">
        <w:rPr>
          <w:rFonts w:ascii="Calibri" w:hAnsi="Calibri"/>
          <w:color w:val="auto"/>
        </w:rPr>
        <w:t>,</w:t>
      </w:r>
      <w:r w:rsidR="00660AD8" w:rsidRPr="00F21259">
        <w:rPr>
          <w:rFonts w:ascii="Calibri" w:hAnsi="Calibri"/>
          <w:color w:val="auto"/>
        </w:rPr>
        <w:t xml:space="preserve"> y manifestamos nuestra expectativa de que pronto se alcance una solución amplia y duradera para la cuestión</w:t>
      </w:r>
      <w:r w:rsidRPr="00F21259">
        <w:rPr>
          <w:rFonts w:ascii="Calibri" w:hAnsi="Calibri"/>
          <w:color w:val="auto"/>
        </w:rPr>
        <w:t>. Ratificamos el derecho inalienable de todos los Estados</w:t>
      </w:r>
      <w:r w:rsidR="009638DD" w:rsidRPr="00F21259">
        <w:rPr>
          <w:rFonts w:ascii="Calibri" w:hAnsi="Calibri"/>
          <w:color w:val="auto"/>
        </w:rPr>
        <w:t>, de conformidad con lo dispuesto en el TNP</w:t>
      </w:r>
      <w:r w:rsidR="004F1D39" w:rsidRPr="00F21259">
        <w:rPr>
          <w:rFonts w:ascii="Calibri" w:hAnsi="Calibri"/>
          <w:color w:val="auto"/>
        </w:rPr>
        <w:t>,</w:t>
      </w:r>
      <w:r w:rsidR="009638DD" w:rsidRPr="00F21259">
        <w:rPr>
          <w:rFonts w:ascii="Calibri" w:hAnsi="Calibri"/>
          <w:color w:val="auto"/>
        </w:rPr>
        <w:t xml:space="preserve"> </w:t>
      </w:r>
      <w:r w:rsidRPr="00F21259">
        <w:rPr>
          <w:rFonts w:ascii="Calibri" w:hAnsi="Calibri"/>
          <w:color w:val="auto"/>
        </w:rPr>
        <w:t>de desarrollar la investigación, la producción y la</w:t>
      </w:r>
      <w:r w:rsidR="00584639" w:rsidRPr="00F21259">
        <w:rPr>
          <w:rFonts w:ascii="Calibri" w:hAnsi="Calibri"/>
          <w:color w:val="auto"/>
        </w:rPr>
        <w:t xml:space="preserve"> </w:t>
      </w:r>
      <w:r w:rsidRPr="00F21259">
        <w:rPr>
          <w:rFonts w:ascii="Calibri" w:hAnsi="Calibri"/>
          <w:color w:val="auto"/>
        </w:rPr>
        <w:t>utilización de la energía nuclear con fines pacíficos sin discriminación</w:t>
      </w:r>
      <w:r w:rsidR="004F1D39" w:rsidRPr="00F21259">
        <w:rPr>
          <w:rFonts w:ascii="Calibri" w:hAnsi="Calibri"/>
          <w:color w:val="auto"/>
        </w:rPr>
        <w:t>,</w:t>
      </w:r>
      <w:r w:rsidRPr="00F21259">
        <w:rPr>
          <w:rFonts w:ascii="Calibri" w:hAnsi="Calibri"/>
          <w:color w:val="auto"/>
        </w:rPr>
        <w:t xml:space="preserve"> que, </w:t>
      </w:r>
      <w:r w:rsidR="00B9430D" w:rsidRPr="00F21259">
        <w:rPr>
          <w:rFonts w:ascii="Calibri" w:hAnsi="Calibri"/>
          <w:color w:val="auto"/>
        </w:rPr>
        <w:t xml:space="preserve">junto </w:t>
      </w:r>
      <w:r w:rsidRPr="00F21259">
        <w:rPr>
          <w:rFonts w:ascii="Calibri" w:hAnsi="Calibri"/>
          <w:color w:val="auto"/>
        </w:rPr>
        <w:t>con</w:t>
      </w:r>
      <w:r w:rsidR="004F1D39" w:rsidRPr="00F21259">
        <w:rPr>
          <w:rFonts w:ascii="Calibri" w:hAnsi="Calibri"/>
          <w:color w:val="auto"/>
        </w:rPr>
        <w:t xml:space="preserve"> </w:t>
      </w:r>
      <w:r w:rsidRPr="00F21259">
        <w:rPr>
          <w:rFonts w:ascii="Calibri" w:hAnsi="Calibri"/>
          <w:color w:val="auto"/>
        </w:rPr>
        <w:t>el</w:t>
      </w:r>
      <w:r w:rsidR="004F1D39" w:rsidRPr="00F21259">
        <w:rPr>
          <w:rFonts w:ascii="Calibri" w:hAnsi="Calibri"/>
          <w:color w:val="auto"/>
        </w:rPr>
        <w:t xml:space="preserve"> </w:t>
      </w:r>
      <w:r w:rsidRPr="00F21259">
        <w:rPr>
          <w:rFonts w:ascii="Calibri" w:hAnsi="Calibri"/>
          <w:color w:val="auto"/>
        </w:rPr>
        <w:t>desarme y la no proliferación, constituyen los pilares del Tratado sobre la</w:t>
      </w:r>
      <w:r w:rsidR="00584639" w:rsidRPr="00F21259">
        <w:rPr>
          <w:rFonts w:ascii="Calibri" w:hAnsi="Calibri"/>
          <w:color w:val="auto"/>
        </w:rPr>
        <w:t xml:space="preserve"> </w:t>
      </w:r>
      <w:r w:rsidRPr="00F21259">
        <w:rPr>
          <w:rFonts w:ascii="Calibri" w:hAnsi="Calibri"/>
          <w:color w:val="auto"/>
        </w:rPr>
        <w:t>No</w:t>
      </w:r>
      <w:r w:rsidR="00584639" w:rsidRPr="00F21259">
        <w:rPr>
          <w:rFonts w:ascii="Calibri" w:hAnsi="Calibri"/>
          <w:color w:val="auto"/>
        </w:rPr>
        <w:t xml:space="preserve"> </w:t>
      </w:r>
      <w:r w:rsidRPr="00F21259">
        <w:rPr>
          <w:rFonts w:ascii="Calibri" w:hAnsi="Calibri"/>
          <w:color w:val="auto"/>
        </w:rPr>
        <w:t>Proliferación de las Armas Nucleares, del que todos los mi</w:t>
      </w:r>
      <w:r w:rsidR="00303B0C" w:rsidRPr="00F21259">
        <w:rPr>
          <w:rFonts w:ascii="Calibri" w:hAnsi="Calibri"/>
          <w:color w:val="auto"/>
        </w:rPr>
        <w:t>embros de la CELAC somos parte.</w:t>
      </w:r>
    </w:p>
    <w:p w:rsidR="00CF7C4E" w:rsidRPr="00F21259" w:rsidRDefault="00CF7C4E" w:rsidP="00AA266E">
      <w:pPr>
        <w:pStyle w:val="Default"/>
        <w:ind w:left="567" w:hanging="567"/>
        <w:jc w:val="both"/>
        <w:rPr>
          <w:rFonts w:ascii="Calibri" w:hAnsi="Calibri"/>
          <w:color w:val="auto"/>
          <w:lang w:val="es-CL"/>
        </w:rPr>
      </w:pPr>
    </w:p>
    <w:p w:rsidR="00CF7C4E" w:rsidRPr="00F21259" w:rsidRDefault="00CF7C4E" w:rsidP="00AA266E">
      <w:pPr>
        <w:numPr>
          <w:ilvl w:val="0"/>
          <w:numId w:val="4"/>
        </w:numPr>
        <w:ind w:left="567" w:hanging="567"/>
        <w:contextualSpacing/>
        <w:jc w:val="both"/>
        <w:rPr>
          <w:rFonts w:cs="Arial"/>
          <w:sz w:val="24"/>
          <w:szCs w:val="24"/>
          <w:lang w:val="es-CL"/>
        </w:rPr>
      </w:pPr>
      <w:r w:rsidRPr="00F21259">
        <w:rPr>
          <w:rFonts w:eastAsia="Times New Roman" w:cs="Arial"/>
          <w:sz w:val="24"/>
          <w:szCs w:val="24"/>
          <w:lang w:eastAsia="es-ES"/>
        </w:rPr>
        <w:lastRenderedPageBreak/>
        <w:t>Reiteramos nuestro llamado para que la Conferencia para el establecimiento de una</w:t>
      </w:r>
      <w:r w:rsidR="00584639" w:rsidRPr="00F21259">
        <w:rPr>
          <w:rFonts w:eastAsia="Times New Roman" w:cs="Arial"/>
          <w:sz w:val="24"/>
          <w:szCs w:val="24"/>
          <w:lang w:eastAsia="es-ES"/>
        </w:rPr>
        <w:t xml:space="preserve"> </w:t>
      </w:r>
      <w:r w:rsidRPr="00F21259">
        <w:rPr>
          <w:rFonts w:eastAsia="Times New Roman" w:cs="Arial"/>
          <w:sz w:val="24"/>
          <w:szCs w:val="24"/>
          <w:lang w:eastAsia="es-ES"/>
        </w:rPr>
        <w:t>zona libre de armas nucleares y otras armas de destrucción en masa en Medio</w:t>
      </w:r>
      <w:r w:rsidR="00B95392" w:rsidRPr="00F21259">
        <w:rPr>
          <w:rFonts w:eastAsia="Times New Roman" w:cs="Arial"/>
          <w:sz w:val="24"/>
          <w:szCs w:val="24"/>
          <w:lang w:eastAsia="es-ES"/>
        </w:rPr>
        <w:t xml:space="preserve"> </w:t>
      </w:r>
      <w:r w:rsidRPr="00F21259">
        <w:rPr>
          <w:rFonts w:eastAsia="Times New Roman" w:cs="Arial"/>
          <w:sz w:val="24"/>
          <w:szCs w:val="24"/>
          <w:lang w:eastAsia="es-ES"/>
        </w:rPr>
        <w:t>Oriente</w:t>
      </w:r>
      <w:r w:rsidR="00B95392" w:rsidRPr="00F21259">
        <w:rPr>
          <w:rFonts w:eastAsia="Times New Roman" w:cs="Arial"/>
          <w:sz w:val="24"/>
          <w:szCs w:val="24"/>
          <w:lang w:eastAsia="es-ES"/>
        </w:rPr>
        <w:t>,</w:t>
      </w:r>
      <w:r w:rsidRPr="00F21259">
        <w:rPr>
          <w:rFonts w:eastAsia="Times New Roman" w:cs="Arial"/>
          <w:sz w:val="24"/>
          <w:szCs w:val="24"/>
          <w:lang w:eastAsia="es-ES"/>
        </w:rPr>
        <w:t xml:space="preserve"> se celebre lo más pronto posible, de conformidad con lo acordado por las Partes del Tratado sobre la No Proliferación de las Armas Nucleares en 1995, 2000</w:t>
      </w:r>
      <w:r w:rsidR="00B95392" w:rsidRPr="00F21259">
        <w:rPr>
          <w:rFonts w:eastAsia="Times New Roman" w:cs="Arial"/>
          <w:sz w:val="24"/>
          <w:szCs w:val="24"/>
          <w:lang w:eastAsia="es-ES"/>
        </w:rPr>
        <w:t xml:space="preserve"> </w:t>
      </w:r>
      <w:r w:rsidRPr="00F21259">
        <w:rPr>
          <w:rFonts w:eastAsia="Times New Roman" w:cs="Arial"/>
          <w:sz w:val="24"/>
          <w:szCs w:val="24"/>
          <w:lang w:eastAsia="es-ES"/>
        </w:rPr>
        <w:t>y 2010, ya que contribuiría de forma valiosa al fortalecimiento de la paz y</w:t>
      </w:r>
      <w:r w:rsidR="00B95392" w:rsidRPr="00F21259">
        <w:rPr>
          <w:rFonts w:eastAsia="Times New Roman" w:cs="Arial"/>
          <w:sz w:val="24"/>
          <w:szCs w:val="24"/>
          <w:lang w:eastAsia="es-ES"/>
        </w:rPr>
        <w:t xml:space="preserve"> </w:t>
      </w:r>
      <w:r w:rsidRPr="00F21259">
        <w:rPr>
          <w:rFonts w:eastAsia="Times New Roman" w:cs="Arial"/>
          <w:sz w:val="24"/>
          <w:szCs w:val="24"/>
          <w:lang w:eastAsia="es-ES"/>
        </w:rPr>
        <w:t>la</w:t>
      </w:r>
      <w:r w:rsidR="00B95392" w:rsidRPr="00F21259">
        <w:rPr>
          <w:rFonts w:eastAsia="Times New Roman" w:cs="Arial"/>
          <w:sz w:val="24"/>
          <w:szCs w:val="24"/>
          <w:lang w:eastAsia="es-ES"/>
        </w:rPr>
        <w:t xml:space="preserve"> </w:t>
      </w:r>
      <w:r w:rsidR="00436A91" w:rsidRPr="00F21259">
        <w:rPr>
          <w:rFonts w:eastAsia="Times New Roman" w:cs="Arial"/>
          <w:sz w:val="24"/>
          <w:szCs w:val="24"/>
          <w:lang w:eastAsia="es-ES"/>
        </w:rPr>
        <w:t>seguridad internacionales.</w:t>
      </w:r>
    </w:p>
    <w:p w:rsidR="00CF7C4E" w:rsidRPr="00F21259" w:rsidRDefault="00CF7C4E" w:rsidP="00AA266E">
      <w:pPr>
        <w:pStyle w:val="Prrafodelista"/>
        <w:spacing w:after="0" w:line="240" w:lineRule="auto"/>
        <w:ind w:left="567" w:hanging="567"/>
        <w:jc w:val="both"/>
        <w:rPr>
          <w:rFonts w:cs="Arial"/>
          <w:sz w:val="24"/>
          <w:szCs w:val="24"/>
          <w:lang w:val="es-CL"/>
        </w:rPr>
      </w:pPr>
    </w:p>
    <w:p w:rsidR="00CF7C4E" w:rsidRPr="00F21259" w:rsidRDefault="00CF7C4E" w:rsidP="00AA266E">
      <w:pPr>
        <w:numPr>
          <w:ilvl w:val="0"/>
          <w:numId w:val="4"/>
        </w:numPr>
        <w:ind w:left="567" w:hanging="567"/>
        <w:contextualSpacing/>
        <w:jc w:val="both"/>
        <w:rPr>
          <w:rFonts w:cs="Arial"/>
          <w:sz w:val="24"/>
          <w:szCs w:val="24"/>
          <w:lang w:val="es-CL"/>
        </w:rPr>
      </w:pPr>
      <w:r w:rsidRPr="00F21259">
        <w:rPr>
          <w:rFonts w:eastAsia="Times New Roman" w:cs="Arial"/>
          <w:sz w:val="24"/>
          <w:szCs w:val="24"/>
          <w:lang w:eastAsia="es-ES"/>
        </w:rPr>
        <w:t>Destacamos el valor y contribución a la paz y la seguridad internacionales del Tratado</w:t>
      </w:r>
      <w:r w:rsidR="00BE1D5E" w:rsidRPr="00F21259">
        <w:rPr>
          <w:rFonts w:eastAsia="Times New Roman" w:cs="Arial"/>
          <w:sz w:val="24"/>
          <w:szCs w:val="24"/>
          <w:lang w:eastAsia="es-ES"/>
        </w:rPr>
        <w:t xml:space="preserve"> </w:t>
      </w:r>
      <w:r w:rsidRPr="00F21259">
        <w:rPr>
          <w:rFonts w:eastAsia="Times New Roman" w:cs="Arial"/>
          <w:sz w:val="24"/>
          <w:szCs w:val="24"/>
          <w:lang w:eastAsia="es-ES"/>
        </w:rPr>
        <w:t>para la Proscripción de las Armas Nucleares en América Latina y el Caribe y</w:t>
      </w:r>
      <w:r w:rsidR="00BE1D5E" w:rsidRPr="00F21259">
        <w:rPr>
          <w:rFonts w:eastAsia="Times New Roman" w:cs="Arial"/>
          <w:sz w:val="24"/>
          <w:szCs w:val="24"/>
          <w:lang w:eastAsia="es-ES"/>
        </w:rPr>
        <w:t xml:space="preserve"> </w:t>
      </w:r>
      <w:r w:rsidRPr="00F21259">
        <w:rPr>
          <w:rFonts w:eastAsia="Times New Roman" w:cs="Arial"/>
          <w:sz w:val="24"/>
          <w:szCs w:val="24"/>
          <w:lang w:eastAsia="es-ES"/>
        </w:rPr>
        <w:t>sus Protocolos (Tratado de Tlatelolco), el cual estableció la primera zona más densamente poblada</w:t>
      </w:r>
      <w:r w:rsidR="00BE1D5E" w:rsidRPr="00F21259">
        <w:rPr>
          <w:rFonts w:eastAsia="Times New Roman" w:cs="Arial"/>
          <w:sz w:val="24"/>
          <w:szCs w:val="24"/>
          <w:lang w:eastAsia="es-ES"/>
        </w:rPr>
        <w:t>,</w:t>
      </w:r>
      <w:r w:rsidRPr="00F21259">
        <w:rPr>
          <w:rFonts w:eastAsia="Times New Roman" w:cs="Arial"/>
          <w:sz w:val="24"/>
          <w:szCs w:val="24"/>
          <w:lang w:eastAsia="es-ES"/>
        </w:rPr>
        <w:t xml:space="preserve"> libre de armas nucleares en el planeta.</w:t>
      </w:r>
      <w:r w:rsidR="005530E1" w:rsidRPr="00F21259">
        <w:rPr>
          <w:rFonts w:eastAsia="Times New Roman" w:cs="Arial"/>
          <w:sz w:val="24"/>
          <w:szCs w:val="24"/>
          <w:lang w:eastAsia="es-ES"/>
        </w:rPr>
        <w:t xml:space="preserve"> </w:t>
      </w:r>
      <w:r w:rsidRPr="00F21259">
        <w:rPr>
          <w:rFonts w:eastAsia="Times New Roman" w:cs="Arial"/>
          <w:sz w:val="24"/>
          <w:szCs w:val="24"/>
          <w:lang w:eastAsia="es-ES"/>
        </w:rPr>
        <w:t>Subrayamos nuestro pleno apoyo a los trabajos del Organismo para la Proscripción de las Armas Nucleares en la América Latina y el Caribe y en este sentido, reafirmamos la importancia de la</w:t>
      </w:r>
      <w:r w:rsidR="008B6442" w:rsidRPr="00F21259">
        <w:rPr>
          <w:rFonts w:eastAsia="Times New Roman" w:cs="Arial"/>
          <w:sz w:val="24"/>
          <w:szCs w:val="24"/>
          <w:lang w:eastAsia="es-ES"/>
        </w:rPr>
        <w:t xml:space="preserve"> </w:t>
      </w:r>
      <w:r w:rsidR="00C23A13" w:rsidRPr="00F21259">
        <w:rPr>
          <w:rFonts w:eastAsia="Times New Roman" w:cs="Arial"/>
          <w:sz w:val="24"/>
          <w:szCs w:val="24"/>
          <w:lang w:eastAsia="es-ES"/>
        </w:rPr>
        <w:t xml:space="preserve">colaboración </w:t>
      </w:r>
      <w:r w:rsidRPr="00F21259">
        <w:rPr>
          <w:rFonts w:eastAsia="Times New Roman" w:cs="Arial"/>
          <w:sz w:val="24"/>
          <w:szCs w:val="24"/>
          <w:lang w:eastAsia="es-ES"/>
        </w:rPr>
        <w:t>y cooperación entre la CELAC y la OPANAL, órgano especializado de la</w:t>
      </w:r>
      <w:r w:rsidR="00323181" w:rsidRPr="00F21259">
        <w:rPr>
          <w:rFonts w:eastAsia="Times New Roman" w:cs="Arial"/>
          <w:sz w:val="24"/>
          <w:szCs w:val="24"/>
          <w:lang w:eastAsia="es-ES"/>
        </w:rPr>
        <w:t xml:space="preserve"> </w:t>
      </w:r>
      <w:r w:rsidRPr="00F21259">
        <w:rPr>
          <w:rFonts w:eastAsia="Times New Roman" w:cs="Arial"/>
          <w:sz w:val="24"/>
          <w:szCs w:val="24"/>
          <w:lang w:eastAsia="es-ES"/>
        </w:rPr>
        <w:t>región, para articular posiciones comunes y trabajos conjuntos</w:t>
      </w:r>
      <w:r w:rsidR="005530E1" w:rsidRPr="00F21259">
        <w:rPr>
          <w:rFonts w:eastAsia="Times New Roman" w:cs="Arial"/>
          <w:sz w:val="24"/>
          <w:szCs w:val="24"/>
          <w:lang w:eastAsia="es-ES"/>
        </w:rPr>
        <w:t xml:space="preserve"> en materia de desarme nuclear.</w:t>
      </w:r>
    </w:p>
    <w:p w:rsidR="00CF7C4E" w:rsidRPr="00F21259" w:rsidRDefault="00CF7C4E" w:rsidP="00AA266E">
      <w:pPr>
        <w:pStyle w:val="Prrafodelista"/>
        <w:spacing w:after="0" w:line="240" w:lineRule="auto"/>
        <w:ind w:left="567" w:hanging="567"/>
        <w:jc w:val="both"/>
        <w:rPr>
          <w:rFonts w:cs="Arial"/>
          <w:sz w:val="24"/>
          <w:szCs w:val="24"/>
          <w:lang w:val="es-CL"/>
        </w:rPr>
      </w:pPr>
    </w:p>
    <w:p w:rsidR="00417E13" w:rsidRPr="00F21259" w:rsidRDefault="00417E13" w:rsidP="00AA266E">
      <w:pPr>
        <w:numPr>
          <w:ilvl w:val="0"/>
          <w:numId w:val="4"/>
        </w:numPr>
        <w:ind w:left="567" w:hanging="567"/>
        <w:contextualSpacing/>
        <w:jc w:val="both"/>
        <w:rPr>
          <w:rFonts w:eastAsia="Times New Roman" w:cs="Arial"/>
          <w:sz w:val="24"/>
          <w:szCs w:val="24"/>
          <w:lang w:eastAsia="es-ES"/>
        </w:rPr>
      </w:pPr>
      <w:r w:rsidRPr="00F21259">
        <w:rPr>
          <w:rFonts w:eastAsia="Times New Roman" w:cs="Arial"/>
          <w:sz w:val="24"/>
          <w:szCs w:val="24"/>
          <w:lang w:eastAsia="es-ES"/>
        </w:rPr>
        <w:t>Tomamos nota de la adopción del Tratado sobre Comercio de Armas por la Asamblea</w:t>
      </w:r>
      <w:r w:rsidR="00E971B7" w:rsidRPr="00F21259">
        <w:rPr>
          <w:rFonts w:eastAsia="Times New Roman" w:cs="Arial"/>
          <w:sz w:val="24"/>
          <w:szCs w:val="24"/>
          <w:lang w:eastAsia="es-ES"/>
        </w:rPr>
        <w:t xml:space="preserve"> Gen</w:t>
      </w:r>
      <w:r w:rsidR="00A22B0D" w:rsidRPr="00F21259">
        <w:rPr>
          <w:rFonts w:eastAsia="Times New Roman" w:cs="Arial"/>
          <w:sz w:val="24"/>
          <w:szCs w:val="24"/>
          <w:lang w:eastAsia="es-ES"/>
        </w:rPr>
        <w:t>eral</w:t>
      </w:r>
      <w:r w:rsidRPr="00F21259">
        <w:rPr>
          <w:rFonts w:eastAsia="Times New Roman" w:cs="Arial"/>
          <w:sz w:val="24"/>
          <w:szCs w:val="24"/>
          <w:lang w:eastAsia="es-ES"/>
        </w:rPr>
        <w:t xml:space="preserve"> de Nac</w:t>
      </w:r>
      <w:r w:rsidR="00323181" w:rsidRPr="00F21259">
        <w:rPr>
          <w:rFonts w:eastAsia="Times New Roman" w:cs="Arial"/>
          <w:sz w:val="24"/>
          <w:szCs w:val="24"/>
          <w:lang w:eastAsia="es-ES"/>
        </w:rPr>
        <w:t>iones Unidas</w:t>
      </w:r>
      <w:r w:rsidR="00BE1D5E" w:rsidRPr="00F21259">
        <w:rPr>
          <w:rFonts w:eastAsia="Times New Roman" w:cs="Arial"/>
          <w:sz w:val="24"/>
          <w:szCs w:val="24"/>
          <w:lang w:eastAsia="es-ES"/>
        </w:rPr>
        <w:t>,</w:t>
      </w:r>
      <w:r w:rsidR="00323181" w:rsidRPr="00F21259">
        <w:rPr>
          <w:rFonts w:eastAsia="Times New Roman" w:cs="Arial"/>
          <w:sz w:val="24"/>
          <w:szCs w:val="24"/>
          <w:lang w:eastAsia="es-ES"/>
        </w:rPr>
        <w:t xml:space="preserve"> en abril de 2013.</w:t>
      </w:r>
    </w:p>
    <w:p w:rsidR="00417E13" w:rsidRPr="00F21259" w:rsidRDefault="00417E13" w:rsidP="00AA266E">
      <w:pPr>
        <w:pStyle w:val="Prrafodelista"/>
        <w:spacing w:after="0" w:line="240" w:lineRule="auto"/>
        <w:ind w:left="567" w:hanging="567"/>
        <w:jc w:val="both"/>
        <w:rPr>
          <w:rFonts w:cs="Arial"/>
          <w:sz w:val="24"/>
          <w:szCs w:val="24"/>
          <w:lang w:val="es-CL"/>
        </w:rPr>
      </w:pPr>
    </w:p>
    <w:p w:rsidR="00AD413B" w:rsidRPr="00F21259" w:rsidRDefault="00CF7C4E" w:rsidP="00AA266E">
      <w:pPr>
        <w:pStyle w:val="Prrafodelista1"/>
        <w:numPr>
          <w:ilvl w:val="0"/>
          <w:numId w:val="4"/>
        </w:numPr>
        <w:spacing w:after="0" w:line="240" w:lineRule="auto"/>
        <w:ind w:left="567" w:hanging="567"/>
        <w:jc w:val="both"/>
        <w:rPr>
          <w:rFonts w:cs="Arial"/>
          <w:sz w:val="24"/>
          <w:szCs w:val="24"/>
          <w:lang w:val="es-CL" w:eastAsia="es-ES"/>
        </w:rPr>
      </w:pPr>
      <w:r w:rsidRPr="00F21259">
        <w:rPr>
          <w:rFonts w:cs="Arial"/>
          <w:sz w:val="24"/>
          <w:szCs w:val="24"/>
          <w:lang w:val="es-CL" w:eastAsia="es-ES"/>
        </w:rPr>
        <w:t>Tomamos nota de las actividades internacionales de la CELAC, especialmente la visita de la Troika Ministerial ampliada a la Federación de Rusia, las reuniones de la Troika Ministerial abierta de la CELAC con los Ministros de Relaciones Exteriores de la</w:t>
      </w:r>
      <w:r w:rsidR="00323181" w:rsidRPr="00F21259">
        <w:rPr>
          <w:rFonts w:cs="Arial"/>
          <w:sz w:val="24"/>
          <w:szCs w:val="24"/>
          <w:lang w:val="es-CL" w:eastAsia="es-ES"/>
        </w:rPr>
        <w:t xml:space="preserve"> </w:t>
      </w:r>
      <w:r w:rsidRPr="00F21259">
        <w:rPr>
          <w:rFonts w:cs="Arial"/>
          <w:sz w:val="24"/>
          <w:szCs w:val="24"/>
          <w:lang w:val="es-CL" w:eastAsia="es-ES"/>
        </w:rPr>
        <w:t>República de Corea, la República Popular China, el Consejo de Cooperación para los</w:t>
      </w:r>
      <w:r w:rsidR="00323181" w:rsidRPr="00F21259">
        <w:rPr>
          <w:rFonts w:cs="Arial"/>
          <w:sz w:val="24"/>
          <w:szCs w:val="24"/>
          <w:lang w:val="es-CL" w:eastAsia="es-ES"/>
        </w:rPr>
        <w:t xml:space="preserve"> </w:t>
      </w:r>
      <w:r w:rsidRPr="00F21259">
        <w:rPr>
          <w:rFonts w:cs="Arial"/>
          <w:sz w:val="24"/>
          <w:szCs w:val="24"/>
          <w:lang w:val="es-CL" w:eastAsia="es-ES"/>
        </w:rPr>
        <w:t>Estados Árabes del Golfo, Turquía y Japón realizadas en Nueva York con motivo del</w:t>
      </w:r>
      <w:r w:rsidR="00323181" w:rsidRPr="00F21259">
        <w:rPr>
          <w:rFonts w:cs="Arial"/>
          <w:sz w:val="24"/>
          <w:szCs w:val="24"/>
          <w:lang w:val="es-CL" w:eastAsia="es-ES"/>
        </w:rPr>
        <w:t xml:space="preserve"> </w:t>
      </w:r>
      <w:r w:rsidRPr="00F21259">
        <w:rPr>
          <w:rFonts w:cs="Arial"/>
          <w:sz w:val="24"/>
          <w:szCs w:val="24"/>
          <w:lang w:val="es-CL" w:eastAsia="es-ES"/>
        </w:rPr>
        <w:t>inicio del 68° Período de Sesiones de la Asamblea General de Naciones Unidas, así</w:t>
      </w:r>
      <w:r w:rsidR="00323181" w:rsidRPr="00F21259">
        <w:rPr>
          <w:rFonts w:cs="Arial"/>
          <w:sz w:val="24"/>
          <w:szCs w:val="24"/>
          <w:lang w:val="es-CL" w:eastAsia="es-ES"/>
        </w:rPr>
        <w:t xml:space="preserve"> </w:t>
      </w:r>
      <w:r w:rsidRPr="00F21259">
        <w:rPr>
          <w:rFonts w:cs="Arial"/>
          <w:sz w:val="24"/>
          <w:szCs w:val="24"/>
          <w:lang w:val="es-CL" w:eastAsia="es-ES"/>
        </w:rPr>
        <w:t>como la labor para concertar</w:t>
      </w:r>
      <w:r w:rsidR="004E3F19" w:rsidRPr="00F21259">
        <w:rPr>
          <w:rFonts w:cs="Arial"/>
          <w:sz w:val="24"/>
          <w:szCs w:val="24"/>
          <w:lang w:val="es-CL" w:eastAsia="es-ES"/>
        </w:rPr>
        <w:t>,</w:t>
      </w:r>
      <w:r w:rsidRPr="00F21259">
        <w:rPr>
          <w:rFonts w:cs="Arial"/>
          <w:sz w:val="24"/>
          <w:szCs w:val="24"/>
          <w:lang w:val="es-CL" w:eastAsia="es-ES"/>
        </w:rPr>
        <w:t xml:space="preserve"> con cada uno de estos interlocutores</w:t>
      </w:r>
      <w:r w:rsidR="004E3F19" w:rsidRPr="00F21259">
        <w:rPr>
          <w:rFonts w:cs="Arial"/>
          <w:sz w:val="24"/>
          <w:szCs w:val="24"/>
          <w:lang w:val="es-CL" w:eastAsia="es-ES"/>
        </w:rPr>
        <w:t>,</w:t>
      </w:r>
      <w:r w:rsidRPr="00F21259">
        <w:rPr>
          <w:rFonts w:cs="Arial"/>
          <w:sz w:val="24"/>
          <w:szCs w:val="24"/>
          <w:lang w:val="es-CL" w:eastAsia="es-ES"/>
        </w:rPr>
        <w:t xml:space="preserve"> una Hoja de Ruta pa</w:t>
      </w:r>
      <w:r w:rsidR="00722825" w:rsidRPr="00F21259">
        <w:rPr>
          <w:rFonts w:cs="Arial"/>
          <w:sz w:val="24"/>
          <w:szCs w:val="24"/>
          <w:lang w:val="es-CL" w:eastAsia="es-ES"/>
        </w:rPr>
        <w:t>ra el diálogo y la cooperación.</w:t>
      </w:r>
    </w:p>
    <w:p w:rsidR="00783C14" w:rsidRPr="00F21259" w:rsidRDefault="00783C14" w:rsidP="00AA266E">
      <w:pPr>
        <w:pStyle w:val="Prrafodelista1"/>
        <w:spacing w:after="0" w:line="240" w:lineRule="auto"/>
        <w:ind w:left="567" w:hanging="567"/>
        <w:jc w:val="both"/>
        <w:rPr>
          <w:rFonts w:eastAsia="Times New Roman" w:cs="Arial"/>
          <w:sz w:val="24"/>
          <w:szCs w:val="24"/>
          <w:lang w:eastAsia="es-ES"/>
        </w:rPr>
      </w:pPr>
    </w:p>
    <w:p w:rsidR="00CF7C4E" w:rsidRPr="00F21259" w:rsidRDefault="00CF7C4E" w:rsidP="00AA266E">
      <w:pPr>
        <w:pStyle w:val="Prrafodelista1"/>
        <w:numPr>
          <w:ilvl w:val="0"/>
          <w:numId w:val="4"/>
        </w:numPr>
        <w:spacing w:after="0" w:line="240" w:lineRule="auto"/>
        <w:ind w:left="567" w:hanging="567"/>
        <w:jc w:val="both"/>
        <w:rPr>
          <w:rFonts w:eastAsia="Times New Roman" w:cs="Arial"/>
          <w:sz w:val="24"/>
          <w:szCs w:val="24"/>
          <w:lang w:eastAsia="es-ES"/>
        </w:rPr>
      </w:pPr>
      <w:r w:rsidRPr="00F21259">
        <w:rPr>
          <w:rFonts w:eastAsia="Times New Roman" w:cs="Arial"/>
          <w:sz w:val="24"/>
          <w:szCs w:val="24"/>
          <w:lang w:eastAsia="es-ES"/>
        </w:rPr>
        <w:t>Nos congratulamos del establecimiento del Foro CELAC-China y del</w:t>
      </w:r>
      <w:r w:rsidR="004E3F19" w:rsidRPr="00F21259">
        <w:rPr>
          <w:rFonts w:eastAsia="Times New Roman" w:cs="Arial"/>
          <w:sz w:val="24"/>
          <w:szCs w:val="24"/>
          <w:lang w:eastAsia="es-ES"/>
        </w:rPr>
        <w:t xml:space="preserve"> </w:t>
      </w:r>
      <w:r w:rsidRPr="00F21259">
        <w:rPr>
          <w:rFonts w:eastAsia="Times New Roman" w:cs="Arial"/>
          <w:sz w:val="24"/>
          <w:szCs w:val="24"/>
          <w:lang w:eastAsia="es-ES"/>
        </w:rPr>
        <w:t>Mecanismo de Diálogo con la Federación de Rusia, elementos que pueden redundar positivamente en l</w:t>
      </w:r>
      <w:r w:rsidR="00AD413B" w:rsidRPr="00F21259">
        <w:rPr>
          <w:rFonts w:eastAsia="Times New Roman" w:cs="Arial"/>
          <w:sz w:val="24"/>
          <w:szCs w:val="24"/>
          <w:lang w:eastAsia="es-ES"/>
        </w:rPr>
        <w:t>as actividades de la Comunidad.</w:t>
      </w:r>
    </w:p>
    <w:p w:rsidR="00CF7C4E" w:rsidRPr="00F21259" w:rsidRDefault="00CF7C4E" w:rsidP="00AA266E">
      <w:pPr>
        <w:pStyle w:val="Default"/>
        <w:ind w:left="567" w:hanging="567"/>
        <w:jc w:val="both"/>
        <w:rPr>
          <w:rFonts w:ascii="Calibri" w:hAnsi="Calibri"/>
          <w:color w:val="auto"/>
        </w:rPr>
      </w:pPr>
    </w:p>
    <w:p w:rsidR="00CF7C4E" w:rsidRPr="00F21259" w:rsidRDefault="00CF7C4E" w:rsidP="00AA266E">
      <w:pPr>
        <w:pStyle w:val="Prrafodelista1"/>
        <w:numPr>
          <w:ilvl w:val="0"/>
          <w:numId w:val="4"/>
        </w:numPr>
        <w:spacing w:after="0" w:line="240" w:lineRule="auto"/>
        <w:ind w:left="567" w:hanging="567"/>
        <w:jc w:val="both"/>
        <w:rPr>
          <w:rFonts w:cs="Arial"/>
          <w:sz w:val="24"/>
          <w:szCs w:val="24"/>
          <w:lang w:val="es-CL"/>
        </w:rPr>
      </w:pPr>
      <w:r w:rsidRPr="00F21259">
        <w:rPr>
          <w:rFonts w:cs="Arial"/>
          <w:sz w:val="24"/>
          <w:szCs w:val="24"/>
          <w:lang w:val="es-CL"/>
        </w:rPr>
        <w:t>Estamos convencidos de que es necesario proseguir la búsqueda de nuevas sinergias de la CELAC a nivel internacional, para lo cual es preciso retomar aquellos que ya</w:t>
      </w:r>
      <w:r w:rsidR="00526337" w:rsidRPr="00F21259">
        <w:rPr>
          <w:rFonts w:cs="Arial"/>
          <w:sz w:val="24"/>
          <w:szCs w:val="24"/>
          <w:lang w:val="es-CL"/>
        </w:rPr>
        <w:t xml:space="preserve"> </w:t>
      </w:r>
      <w:r w:rsidRPr="00F21259">
        <w:rPr>
          <w:rFonts w:cs="Arial"/>
          <w:sz w:val="24"/>
          <w:szCs w:val="24"/>
          <w:lang w:val="es-CL"/>
        </w:rPr>
        <w:t>se</w:t>
      </w:r>
      <w:r w:rsidR="00526337" w:rsidRPr="00F21259">
        <w:rPr>
          <w:rFonts w:cs="Arial"/>
          <w:sz w:val="24"/>
          <w:szCs w:val="24"/>
          <w:lang w:val="es-CL"/>
        </w:rPr>
        <w:t xml:space="preserve"> </w:t>
      </w:r>
      <w:r w:rsidRPr="00F21259">
        <w:rPr>
          <w:rFonts w:cs="Arial"/>
          <w:sz w:val="24"/>
          <w:szCs w:val="24"/>
          <w:lang w:val="es-CL"/>
        </w:rPr>
        <w:t>iniciaron en 2012 y establecer modalidades adicionales de convergencia y</w:t>
      </w:r>
      <w:r w:rsidR="00250636" w:rsidRPr="00F21259">
        <w:rPr>
          <w:rFonts w:cs="Arial"/>
          <w:sz w:val="24"/>
          <w:szCs w:val="24"/>
          <w:lang w:val="es-CL"/>
        </w:rPr>
        <w:t xml:space="preserve"> </w:t>
      </w:r>
      <w:r w:rsidRPr="00F21259">
        <w:rPr>
          <w:rFonts w:cs="Arial"/>
          <w:sz w:val="24"/>
          <w:szCs w:val="24"/>
          <w:lang w:val="es-CL"/>
        </w:rPr>
        <w:t>relacionamie</w:t>
      </w:r>
      <w:r w:rsidR="00667DCB" w:rsidRPr="00F21259">
        <w:rPr>
          <w:rFonts w:cs="Arial"/>
          <w:sz w:val="24"/>
          <w:szCs w:val="24"/>
          <w:lang w:val="es-CL"/>
        </w:rPr>
        <w:t>ntos.</w:t>
      </w:r>
    </w:p>
    <w:p w:rsidR="00CF7C4E" w:rsidRPr="00F21259" w:rsidRDefault="00CF7C4E" w:rsidP="00AA266E">
      <w:pPr>
        <w:pStyle w:val="Prrafodelista1"/>
        <w:spacing w:after="0" w:line="240" w:lineRule="auto"/>
        <w:ind w:left="567" w:hanging="567"/>
        <w:jc w:val="both"/>
        <w:rPr>
          <w:rFonts w:cs="Arial"/>
          <w:sz w:val="24"/>
          <w:szCs w:val="24"/>
          <w:lang w:val="es-CL"/>
        </w:rPr>
      </w:pPr>
    </w:p>
    <w:p w:rsidR="00CF7C4E" w:rsidRPr="00F21259" w:rsidRDefault="00CF7C4E" w:rsidP="00AA266E">
      <w:pPr>
        <w:pStyle w:val="Prrafodelista1"/>
        <w:numPr>
          <w:ilvl w:val="0"/>
          <w:numId w:val="4"/>
        </w:numPr>
        <w:spacing w:after="0" w:line="240" w:lineRule="auto"/>
        <w:ind w:left="567" w:hanging="567"/>
        <w:jc w:val="both"/>
        <w:rPr>
          <w:rFonts w:cs="Arial"/>
          <w:sz w:val="24"/>
          <w:szCs w:val="24"/>
          <w:lang w:val="es-CL"/>
        </w:rPr>
      </w:pPr>
      <w:r w:rsidRPr="00F21259">
        <w:rPr>
          <w:rFonts w:cs="Arial"/>
          <w:sz w:val="24"/>
          <w:szCs w:val="24"/>
          <w:lang w:val="es-CL"/>
        </w:rPr>
        <w:t>Saludamos la coordinación entre los Estados miembros de la CELAC en las Naciones Unidas, y expresamos nuestra disposición a</w:t>
      </w:r>
      <w:r w:rsidR="00526337" w:rsidRPr="00F21259">
        <w:rPr>
          <w:rFonts w:cs="Arial"/>
          <w:sz w:val="24"/>
          <w:szCs w:val="24"/>
          <w:lang w:val="es-CL"/>
        </w:rPr>
        <w:t xml:space="preserve"> </w:t>
      </w:r>
      <w:r w:rsidRPr="00F21259">
        <w:rPr>
          <w:rFonts w:cs="Arial"/>
          <w:sz w:val="24"/>
          <w:szCs w:val="24"/>
          <w:lang w:val="es-CL"/>
        </w:rPr>
        <w:t xml:space="preserve">seguir trabajando en forma gradual en </w:t>
      </w:r>
      <w:r w:rsidR="00C23A13" w:rsidRPr="00F21259">
        <w:rPr>
          <w:rFonts w:cs="Arial"/>
          <w:sz w:val="24"/>
          <w:szCs w:val="24"/>
          <w:lang w:val="es-CL"/>
        </w:rPr>
        <w:t xml:space="preserve">la </w:t>
      </w:r>
      <w:r w:rsidR="00A22B0D" w:rsidRPr="00F21259">
        <w:rPr>
          <w:rFonts w:cs="Arial"/>
          <w:sz w:val="24"/>
          <w:szCs w:val="24"/>
          <w:lang w:val="es-CL"/>
        </w:rPr>
        <w:t>materia</w:t>
      </w:r>
      <w:r w:rsidR="00526337" w:rsidRPr="00F21259">
        <w:rPr>
          <w:rFonts w:cs="Arial"/>
          <w:sz w:val="24"/>
          <w:szCs w:val="24"/>
          <w:lang w:val="es-CL"/>
        </w:rPr>
        <w:t>,</w:t>
      </w:r>
      <w:r w:rsidRPr="00F21259">
        <w:rPr>
          <w:rFonts w:cs="Arial"/>
          <w:sz w:val="24"/>
          <w:szCs w:val="24"/>
          <w:lang w:val="es-CL"/>
        </w:rPr>
        <w:t xml:space="preserve"> </w:t>
      </w:r>
      <w:r w:rsidR="00C23A13" w:rsidRPr="00F21259">
        <w:rPr>
          <w:rFonts w:cs="Arial"/>
          <w:sz w:val="24"/>
          <w:szCs w:val="24"/>
          <w:lang w:val="es-CL"/>
        </w:rPr>
        <w:t xml:space="preserve">y a ampliar el trabajo a otras sedes </w:t>
      </w:r>
      <w:r w:rsidRPr="00F21259">
        <w:rPr>
          <w:rFonts w:cs="Arial"/>
          <w:sz w:val="24"/>
          <w:szCs w:val="24"/>
          <w:lang w:val="es-CL"/>
        </w:rPr>
        <w:t>en los casos que resulte posible y</w:t>
      </w:r>
      <w:r w:rsidR="00526337" w:rsidRPr="00F21259">
        <w:rPr>
          <w:rFonts w:cs="Arial"/>
          <w:sz w:val="24"/>
          <w:szCs w:val="24"/>
          <w:lang w:val="es-CL"/>
        </w:rPr>
        <w:t xml:space="preserve"> </w:t>
      </w:r>
      <w:r w:rsidRPr="00F21259">
        <w:rPr>
          <w:rFonts w:cs="Arial"/>
          <w:sz w:val="24"/>
          <w:szCs w:val="24"/>
          <w:lang w:val="es-CL"/>
        </w:rPr>
        <w:t>necesario</w:t>
      </w:r>
      <w:r w:rsidR="00A22B0D" w:rsidRPr="00F21259">
        <w:rPr>
          <w:rFonts w:cs="Arial"/>
          <w:sz w:val="24"/>
          <w:szCs w:val="24"/>
          <w:lang w:val="es-CL"/>
        </w:rPr>
        <w:t>.</w:t>
      </w:r>
    </w:p>
    <w:p w:rsidR="00CF7C4E" w:rsidRPr="00F21259" w:rsidRDefault="00CF7C4E" w:rsidP="00AA266E">
      <w:pPr>
        <w:pStyle w:val="Prrafodelista1"/>
        <w:spacing w:after="0" w:line="240" w:lineRule="auto"/>
        <w:ind w:left="567" w:hanging="567"/>
        <w:jc w:val="both"/>
        <w:rPr>
          <w:rFonts w:cs="Arial"/>
          <w:sz w:val="24"/>
          <w:szCs w:val="24"/>
          <w:lang w:val="es-CL"/>
        </w:rPr>
      </w:pPr>
    </w:p>
    <w:p w:rsidR="00CF7C4E" w:rsidRPr="00F21259" w:rsidRDefault="00CF7C4E" w:rsidP="00AA266E">
      <w:pPr>
        <w:pStyle w:val="Prrafodelista1"/>
        <w:numPr>
          <w:ilvl w:val="0"/>
          <w:numId w:val="4"/>
        </w:numPr>
        <w:spacing w:after="0" w:line="240" w:lineRule="auto"/>
        <w:ind w:left="567" w:hanging="567"/>
        <w:jc w:val="both"/>
        <w:rPr>
          <w:rFonts w:cs="Arial"/>
          <w:sz w:val="24"/>
          <w:szCs w:val="24"/>
        </w:rPr>
      </w:pPr>
      <w:r w:rsidRPr="00F21259">
        <w:rPr>
          <w:rFonts w:cs="Arial"/>
          <w:sz w:val="24"/>
          <w:szCs w:val="24"/>
          <w:lang w:val="es-CL"/>
        </w:rPr>
        <w:lastRenderedPageBreak/>
        <w:t>Expresamos además nuestro</w:t>
      </w:r>
      <w:r w:rsidR="00D273A9" w:rsidRPr="00F21259">
        <w:rPr>
          <w:rFonts w:cs="Arial"/>
          <w:sz w:val="24"/>
          <w:szCs w:val="24"/>
          <w:lang w:val="es-CL"/>
        </w:rPr>
        <w:t xml:space="preserve"> </w:t>
      </w:r>
      <w:r w:rsidRPr="00F21259">
        <w:rPr>
          <w:rFonts w:cs="Arial"/>
          <w:sz w:val="24"/>
          <w:szCs w:val="24"/>
          <w:lang w:val="es-CL"/>
        </w:rPr>
        <w:t>apoyo al proceso preparatorio de la II Cumbre CELAC</w:t>
      </w:r>
      <w:r w:rsidR="00D273A9" w:rsidRPr="00F21259">
        <w:rPr>
          <w:rFonts w:cs="Arial"/>
          <w:sz w:val="24"/>
          <w:szCs w:val="24"/>
          <w:lang w:val="es-CL"/>
        </w:rPr>
        <w:t>-</w:t>
      </w:r>
      <w:r w:rsidRPr="00F21259">
        <w:rPr>
          <w:rFonts w:cs="Arial"/>
          <w:sz w:val="24"/>
          <w:szCs w:val="24"/>
          <w:lang w:val="es-CL"/>
        </w:rPr>
        <w:t>UE, a celebrarse en Bruselas en el año 2015. Encargamos a los Coordinadores Nacionales y los Altos Funcionarios del Diálogo CELAC-UE, según</w:t>
      </w:r>
      <w:r w:rsidR="00526337" w:rsidRPr="00F21259">
        <w:rPr>
          <w:rFonts w:cs="Arial"/>
          <w:sz w:val="24"/>
          <w:szCs w:val="24"/>
          <w:lang w:val="es-CL"/>
        </w:rPr>
        <w:t xml:space="preserve"> </w:t>
      </w:r>
      <w:r w:rsidRPr="00F21259">
        <w:rPr>
          <w:rFonts w:cs="Arial"/>
          <w:sz w:val="24"/>
          <w:szCs w:val="24"/>
          <w:lang w:val="es-CL"/>
        </w:rPr>
        <w:t>corresponda que finalicen</w:t>
      </w:r>
      <w:r w:rsidR="00D273A9" w:rsidRPr="00F21259">
        <w:rPr>
          <w:rFonts w:cs="Arial"/>
          <w:sz w:val="24"/>
          <w:szCs w:val="24"/>
          <w:lang w:val="es-CL"/>
        </w:rPr>
        <w:t xml:space="preserve"> </w:t>
      </w:r>
      <w:r w:rsidRPr="00F21259">
        <w:rPr>
          <w:rFonts w:cs="Arial"/>
          <w:sz w:val="24"/>
          <w:szCs w:val="24"/>
          <w:lang w:val="es-CL"/>
        </w:rPr>
        <w:t>la negociación del acuerdo internacional para el</w:t>
      </w:r>
      <w:r w:rsidR="00D273A9" w:rsidRPr="00F21259">
        <w:rPr>
          <w:rFonts w:cs="Arial"/>
          <w:sz w:val="24"/>
          <w:szCs w:val="24"/>
          <w:lang w:val="es-CL"/>
        </w:rPr>
        <w:t xml:space="preserve"> </w:t>
      </w:r>
      <w:r w:rsidRPr="00F21259">
        <w:rPr>
          <w:rFonts w:cs="Arial"/>
          <w:sz w:val="24"/>
          <w:szCs w:val="24"/>
          <w:lang w:val="es-CL"/>
        </w:rPr>
        <w:t>establecimiento de la</w:t>
      </w:r>
      <w:r w:rsidR="00526337" w:rsidRPr="00F21259">
        <w:rPr>
          <w:rFonts w:cs="Arial"/>
          <w:sz w:val="24"/>
          <w:szCs w:val="24"/>
          <w:lang w:val="es-CL"/>
        </w:rPr>
        <w:t xml:space="preserve"> </w:t>
      </w:r>
      <w:r w:rsidRPr="00F21259">
        <w:rPr>
          <w:rFonts w:cs="Arial"/>
          <w:sz w:val="24"/>
          <w:szCs w:val="24"/>
          <w:lang w:val="es-CL"/>
        </w:rPr>
        <w:t>Fundación EULAC, con vistas a la II Cumbre CELAC-UE.</w:t>
      </w:r>
    </w:p>
    <w:p w:rsidR="00CF7C4E" w:rsidRPr="00F21259" w:rsidRDefault="00CF7C4E" w:rsidP="00AA266E">
      <w:pPr>
        <w:pStyle w:val="Prrafodelista1"/>
        <w:spacing w:after="0" w:line="240" w:lineRule="auto"/>
        <w:ind w:left="567" w:hanging="567"/>
        <w:jc w:val="both"/>
        <w:rPr>
          <w:rFonts w:cs="Arial"/>
          <w:sz w:val="24"/>
          <w:szCs w:val="24"/>
        </w:rPr>
      </w:pPr>
    </w:p>
    <w:p w:rsidR="00F71383" w:rsidRPr="00F21259" w:rsidRDefault="00F71383" w:rsidP="00AA266E">
      <w:pPr>
        <w:pStyle w:val="Prrafodelista1"/>
        <w:numPr>
          <w:ilvl w:val="0"/>
          <w:numId w:val="4"/>
        </w:numPr>
        <w:spacing w:after="0" w:line="240" w:lineRule="auto"/>
        <w:ind w:left="567" w:hanging="567"/>
        <w:jc w:val="both"/>
        <w:rPr>
          <w:rFonts w:cs="Arial"/>
          <w:sz w:val="24"/>
          <w:szCs w:val="24"/>
          <w:lang w:val="es-CL"/>
        </w:rPr>
      </w:pPr>
      <w:r w:rsidRPr="00F21259">
        <w:rPr>
          <w:rFonts w:cs="Arial"/>
          <w:sz w:val="24"/>
          <w:szCs w:val="24"/>
          <w:lang w:val="es-CL"/>
        </w:rPr>
        <w:t xml:space="preserve">Agradecemos al Presidente de la República de Chile, Excelentísimo Señor </w:t>
      </w:r>
      <w:r w:rsidR="002B3D54" w:rsidRPr="00F21259">
        <w:rPr>
          <w:rFonts w:cs="Arial"/>
          <w:sz w:val="24"/>
          <w:szCs w:val="24"/>
          <w:lang w:val="es-CL"/>
        </w:rPr>
        <w:t>Sebastián</w:t>
      </w:r>
      <w:r w:rsidRPr="00F21259">
        <w:rPr>
          <w:rFonts w:cs="Arial"/>
          <w:sz w:val="24"/>
          <w:szCs w:val="24"/>
          <w:lang w:val="es-CL"/>
        </w:rPr>
        <w:t xml:space="preserve"> Piñera</w:t>
      </w:r>
      <w:r w:rsidR="00417E13" w:rsidRPr="00F21259">
        <w:rPr>
          <w:rFonts w:cs="Arial"/>
          <w:sz w:val="24"/>
          <w:szCs w:val="24"/>
          <w:lang w:val="es-CL"/>
        </w:rPr>
        <w:t xml:space="preserve"> Echenique</w:t>
      </w:r>
      <w:r w:rsidR="002B3D54" w:rsidRPr="00F21259">
        <w:rPr>
          <w:rFonts w:cs="Arial"/>
          <w:sz w:val="24"/>
          <w:szCs w:val="24"/>
          <w:lang w:val="es-CL"/>
        </w:rPr>
        <w:t>, quien este año finaliza su mandato, por la excelente labor y</w:t>
      </w:r>
      <w:r w:rsidR="00526337" w:rsidRPr="00F21259">
        <w:rPr>
          <w:rFonts w:cs="Arial"/>
          <w:sz w:val="24"/>
          <w:szCs w:val="24"/>
          <w:lang w:val="es-CL"/>
        </w:rPr>
        <w:t xml:space="preserve"> </w:t>
      </w:r>
      <w:r w:rsidR="002B3D54" w:rsidRPr="00F21259">
        <w:rPr>
          <w:rFonts w:cs="Arial"/>
          <w:sz w:val="24"/>
          <w:szCs w:val="24"/>
          <w:lang w:val="es-CL"/>
        </w:rPr>
        <w:t>liderazgo desarrollado durante el proceso de convergencia y puesta en funcionamiento de la Comunidad de Estados Latinoamericanos y Caribeños, que culminó con la realización de la exitosa I Cumbre de la CELAC, celebrada en Santiago, Chile, los</w:t>
      </w:r>
      <w:r w:rsidR="00250636" w:rsidRPr="00F21259">
        <w:rPr>
          <w:rFonts w:cs="Arial"/>
          <w:sz w:val="24"/>
          <w:szCs w:val="24"/>
          <w:lang w:val="es-CL"/>
        </w:rPr>
        <w:t xml:space="preserve"> días 27 y 28 de enero de 2013.</w:t>
      </w:r>
    </w:p>
    <w:p w:rsidR="00F71383" w:rsidRPr="00F21259" w:rsidRDefault="00F71383" w:rsidP="00AA266E">
      <w:pPr>
        <w:ind w:left="567" w:hanging="567"/>
        <w:jc w:val="both"/>
        <w:rPr>
          <w:rFonts w:cs="Arial"/>
          <w:sz w:val="24"/>
          <w:szCs w:val="24"/>
        </w:rPr>
      </w:pPr>
    </w:p>
    <w:p w:rsidR="00CF7C4E" w:rsidRPr="00F21259" w:rsidRDefault="00CF7C4E" w:rsidP="00AA266E">
      <w:pPr>
        <w:pStyle w:val="Prrafodelista1"/>
        <w:numPr>
          <w:ilvl w:val="0"/>
          <w:numId w:val="4"/>
        </w:numPr>
        <w:spacing w:after="0" w:line="240" w:lineRule="auto"/>
        <w:ind w:left="567" w:hanging="567"/>
        <w:jc w:val="both"/>
        <w:rPr>
          <w:rFonts w:cs="Arial"/>
          <w:sz w:val="24"/>
          <w:szCs w:val="24"/>
          <w:lang w:val="es-CL"/>
        </w:rPr>
      </w:pPr>
      <w:r w:rsidRPr="00F21259">
        <w:rPr>
          <w:rFonts w:cs="Arial"/>
          <w:sz w:val="24"/>
          <w:szCs w:val="24"/>
          <w:lang w:val="es-CL"/>
        </w:rPr>
        <w:t>Agradecemos a la República de Costa Rica por acoger la Presidencia Pro Tempore de</w:t>
      </w:r>
      <w:r w:rsidR="00526337" w:rsidRPr="00F21259">
        <w:rPr>
          <w:rFonts w:cs="Arial"/>
          <w:sz w:val="24"/>
          <w:szCs w:val="24"/>
          <w:lang w:val="es-CL"/>
        </w:rPr>
        <w:t xml:space="preserve"> </w:t>
      </w:r>
      <w:r w:rsidRPr="00F21259">
        <w:rPr>
          <w:rFonts w:cs="Arial"/>
          <w:sz w:val="24"/>
          <w:szCs w:val="24"/>
          <w:lang w:val="es-CL"/>
        </w:rPr>
        <w:t>CELAC en el año 2014 y la III</w:t>
      </w:r>
      <w:r w:rsidR="00D273A9" w:rsidRPr="00F21259">
        <w:rPr>
          <w:rFonts w:cs="Arial"/>
          <w:sz w:val="24"/>
          <w:szCs w:val="24"/>
          <w:lang w:val="es-CL"/>
        </w:rPr>
        <w:t xml:space="preserve"> Cumbre de la CELAC</w:t>
      </w:r>
      <w:r w:rsidR="00801140" w:rsidRPr="00F21259">
        <w:rPr>
          <w:rFonts w:cs="Arial"/>
          <w:sz w:val="24"/>
          <w:szCs w:val="24"/>
          <w:lang w:val="es-CL"/>
        </w:rPr>
        <w:t xml:space="preserve"> en el 2015. Reconocemos a la Excelentísima Señora Laura Chinchilla Miranda, Presidenta de la República de Costa Rica, quién culminará su mandato en mayo 2014, su firme y valioso apoyo a la CELAC desde su origen</w:t>
      </w:r>
      <w:r w:rsidR="00A22B0D" w:rsidRPr="00F21259">
        <w:rPr>
          <w:rFonts w:cs="Arial"/>
          <w:sz w:val="24"/>
          <w:szCs w:val="24"/>
          <w:lang w:val="es-CL"/>
        </w:rPr>
        <w:t>.</w:t>
      </w:r>
    </w:p>
    <w:p w:rsidR="00F71383" w:rsidRPr="00F21259" w:rsidRDefault="00F71383" w:rsidP="00AA266E">
      <w:pPr>
        <w:pStyle w:val="Prrafodelista1"/>
        <w:spacing w:after="0" w:line="240" w:lineRule="auto"/>
        <w:ind w:left="567" w:hanging="567"/>
        <w:jc w:val="both"/>
        <w:rPr>
          <w:rFonts w:cs="Arial"/>
          <w:sz w:val="24"/>
          <w:szCs w:val="24"/>
        </w:rPr>
      </w:pPr>
    </w:p>
    <w:p w:rsidR="00CF7C4E" w:rsidRPr="00F21259" w:rsidRDefault="00CF7C4E" w:rsidP="00AA266E">
      <w:pPr>
        <w:pStyle w:val="Prrafodelista1"/>
        <w:numPr>
          <w:ilvl w:val="0"/>
          <w:numId w:val="4"/>
        </w:numPr>
        <w:spacing w:after="0" w:line="240" w:lineRule="auto"/>
        <w:ind w:left="567" w:hanging="567"/>
        <w:jc w:val="both"/>
        <w:rPr>
          <w:rFonts w:cs="Arial"/>
          <w:sz w:val="24"/>
          <w:szCs w:val="24"/>
          <w:lang w:val="es-CL"/>
        </w:rPr>
      </w:pPr>
      <w:r w:rsidRPr="00F21259">
        <w:rPr>
          <w:rFonts w:cs="Arial"/>
          <w:sz w:val="24"/>
          <w:szCs w:val="24"/>
          <w:lang w:val="es-CL"/>
        </w:rPr>
        <w:t>Agradecemos a la República del Ecuador por acoger la Presidencia Pro Tempore de</w:t>
      </w:r>
      <w:r w:rsidR="00526337" w:rsidRPr="00F21259">
        <w:rPr>
          <w:rFonts w:cs="Arial"/>
          <w:sz w:val="24"/>
          <w:szCs w:val="24"/>
          <w:lang w:val="es-CL"/>
        </w:rPr>
        <w:t xml:space="preserve"> </w:t>
      </w:r>
      <w:r w:rsidRPr="00F21259">
        <w:rPr>
          <w:rFonts w:cs="Arial"/>
          <w:sz w:val="24"/>
          <w:szCs w:val="24"/>
          <w:lang w:val="es-CL"/>
        </w:rPr>
        <w:t>CELAC en el año 2015 y la celebración de la IV Cumbre de CELAC.</w:t>
      </w:r>
    </w:p>
    <w:p w:rsidR="00CF7C4E" w:rsidRPr="00F21259" w:rsidRDefault="00CF7C4E" w:rsidP="00AA266E">
      <w:pPr>
        <w:pStyle w:val="Prrafodelista"/>
        <w:spacing w:after="0" w:line="240" w:lineRule="auto"/>
        <w:ind w:left="567" w:hanging="567"/>
        <w:jc w:val="both"/>
        <w:rPr>
          <w:rFonts w:cs="Arial"/>
          <w:sz w:val="24"/>
          <w:szCs w:val="24"/>
          <w:lang w:val="es-CL"/>
        </w:rPr>
      </w:pPr>
    </w:p>
    <w:p w:rsidR="00397ED4" w:rsidRPr="00F21259" w:rsidRDefault="00A22B0D" w:rsidP="00AA266E">
      <w:pPr>
        <w:pStyle w:val="Prrafodelista1"/>
        <w:numPr>
          <w:ilvl w:val="0"/>
          <w:numId w:val="4"/>
        </w:numPr>
        <w:spacing w:after="0" w:line="240" w:lineRule="auto"/>
        <w:ind w:left="567" w:hanging="567"/>
        <w:jc w:val="both"/>
        <w:rPr>
          <w:rFonts w:cs="Arial"/>
          <w:sz w:val="24"/>
          <w:szCs w:val="24"/>
          <w:lang w:val="es-CL"/>
        </w:rPr>
      </w:pPr>
      <w:r w:rsidRPr="00F21259">
        <w:rPr>
          <w:rFonts w:cs="Arial"/>
          <w:sz w:val="24"/>
          <w:szCs w:val="24"/>
          <w:lang w:val="es-CL"/>
        </w:rPr>
        <w:t>Tomamos nota del ofrecimiento</w:t>
      </w:r>
      <w:r w:rsidR="004825C0" w:rsidRPr="00F21259">
        <w:rPr>
          <w:rFonts w:cs="Arial"/>
          <w:sz w:val="24"/>
          <w:szCs w:val="24"/>
          <w:lang w:val="es-CL"/>
        </w:rPr>
        <w:t xml:space="preserve"> reiterado por</w:t>
      </w:r>
      <w:r w:rsidRPr="00F21259">
        <w:rPr>
          <w:rFonts w:cs="Arial"/>
          <w:sz w:val="24"/>
          <w:szCs w:val="24"/>
          <w:lang w:val="es-CL"/>
        </w:rPr>
        <w:t xml:space="preserve"> l</w:t>
      </w:r>
      <w:r w:rsidR="00801140" w:rsidRPr="00F21259">
        <w:rPr>
          <w:rFonts w:cs="Arial"/>
          <w:sz w:val="24"/>
          <w:szCs w:val="24"/>
          <w:lang w:val="es-CL"/>
        </w:rPr>
        <w:t>a República Dominicana para ser sede de la CELAC en el 2016</w:t>
      </w:r>
      <w:r w:rsidR="004825C0" w:rsidRPr="00F21259">
        <w:rPr>
          <w:rFonts w:cs="Arial"/>
          <w:sz w:val="24"/>
          <w:szCs w:val="24"/>
          <w:lang w:val="es-CL"/>
        </w:rPr>
        <w:t>,</w:t>
      </w:r>
      <w:r w:rsidR="00801140" w:rsidRPr="00F21259">
        <w:rPr>
          <w:rFonts w:cs="Arial"/>
          <w:sz w:val="24"/>
          <w:szCs w:val="24"/>
          <w:lang w:val="es-CL"/>
        </w:rPr>
        <w:t xml:space="preserve"> presentado en febrero de 2013.</w:t>
      </w:r>
    </w:p>
    <w:p w:rsidR="00801140" w:rsidRPr="00F21259" w:rsidRDefault="00801140" w:rsidP="00AA266E">
      <w:pPr>
        <w:pStyle w:val="Prrafodelista"/>
        <w:spacing w:after="0" w:line="240" w:lineRule="auto"/>
        <w:ind w:left="567" w:hanging="567"/>
        <w:jc w:val="both"/>
        <w:rPr>
          <w:rFonts w:cs="Arial"/>
          <w:sz w:val="24"/>
          <w:szCs w:val="24"/>
          <w:lang w:val="es-CL"/>
        </w:rPr>
      </w:pPr>
    </w:p>
    <w:p w:rsidR="00CF7C4E" w:rsidRPr="00F21259" w:rsidRDefault="00EC1BD7" w:rsidP="00AA266E">
      <w:pPr>
        <w:pStyle w:val="Prrafodelista1"/>
        <w:numPr>
          <w:ilvl w:val="0"/>
          <w:numId w:val="4"/>
        </w:numPr>
        <w:spacing w:after="0" w:line="240" w:lineRule="auto"/>
        <w:ind w:left="567" w:hanging="567"/>
        <w:jc w:val="both"/>
        <w:rPr>
          <w:rFonts w:cs="Arial"/>
          <w:sz w:val="24"/>
          <w:szCs w:val="24"/>
          <w:lang w:val="es-CL"/>
        </w:rPr>
      </w:pPr>
      <w:r w:rsidRPr="00F21259">
        <w:rPr>
          <w:rFonts w:cs="Arial"/>
          <w:sz w:val="24"/>
          <w:szCs w:val="24"/>
          <w:lang w:val="es-CL"/>
        </w:rPr>
        <w:t>Expresamos nuestro</w:t>
      </w:r>
      <w:r w:rsidR="00CF7C4E" w:rsidRPr="00F21259">
        <w:rPr>
          <w:rFonts w:cs="Arial"/>
          <w:sz w:val="24"/>
          <w:szCs w:val="24"/>
          <w:lang w:val="es-CL"/>
        </w:rPr>
        <w:t xml:space="preserve"> agradecimiento al Presidente de los Consejos de Estado y de Ministros de la República de Cuba por el liderazgo y trabajo realizado durante el ejercicio de la</w:t>
      </w:r>
      <w:r w:rsidR="00526337" w:rsidRPr="00F21259">
        <w:rPr>
          <w:rFonts w:cs="Arial"/>
          <w:sz w:val="24"/>
          <w:szCs w:val="24"/>
          <w:lang w:val="es-CL"/>
        </w:rPr>
        <w:t xml:space="preserve"> </w:t>
      </w:r>
      <w:r w:rsidR="00CF7C4E" w:rsidRPr="00F21259">
        <w:rPr>
          <w:rFonts w:cs="Arial"/>
          <w:sz w:val="24"/>
          <w:szCs w:val="24"/>
          <w:lang w:val="es-CL"/>
        </w:rPr>
        <w:t xml:space="preserve">Presidencia Pro Tempore del foro y </w:t>
      </w:r>
      <w:r w:rsidRPr="00F21259">
        <w:rPr>
          <w:rFonts w:cs="Arial"/>
          <w:sz w:val="24"/>
          <w:szCs w:val="24"/>
          <w:lang w:val="es-CL"/>
        </w:rPr>
        <w:t>el</w:t>
      </w:r>
      <w:r w:rsidR="00CF7C4E" w:rsidRPr="00F21259">
        <w:rPr>
          <w:rFonts w:cs="Arial"/>
          <w:sz w:val="24"/>
          <w:szCs w:val="24"/>
          <w:lang w:val="es-CL"/>
        </w:rPr>
        <w:t xml:space="preserve"> reconocimiento al pueblo y</w:t>
      </w:r>
      <w:r w:rsidR="00526337" w:rsidRPr="00F21259">
        <w:rPr>
          <w:rFonts w:cs="Arial"/>
          <w:sz w:val="24"/>
          <w:szCs w:val="24"/>
          <w:lang w:val="es-CL"/>
        </w:rPr>
        <w:t xml:space="preserve"> G</w:t>
      </w:r>
      <w:r w:rsidR="00CF7C4E" w:rsidRPr="00F21259">
        <w:rPr>
          <w:rFonts w:cs="Arial"/>
          <w:sz w:val="24"/>
          <w:szCs w:val="24"/>
          <w:lang w:val="es-CL"/>
        </w:rPr>
        <w:t>obierno de</w:t>
      </w:r>
      <w:r w:rsidR="00526337" w:rsidRPr="00F21259">
        <w:rPr>
          <w:rFonts w:cs="Arial"/>
          <w:sz w:val="24"/>
          <w:szCs w:val="24"/>
          <w:lang w:val="es-CL"/>
        </w:rPr>
        <w:t xml:space="preserve"> </w:t>
      </w:r>
      <w:r w:rsidR="00CF7C4E" w:rsidRPr="00F21259">
        <w:rPr>
          <w:rFonts w:cs="Arial"/>
          <w:sz w:val="24"/>
          <w:szCs w:val="24"/>
          <w:lang w:val="es-CL"/>
        </w:rPr>
        <w:t>Cuba por la organización de la II Cumbre de la CELAC en La Habana, los días 28 y 29</w:t>
      </w:r>
      <w:r w:rsidR="00526337" w:rsidRPr="00F21259">
        <w:rPr>
          <w:rFonts w:cs="Arial"/>
          <w:sz w:val="24"/>
          <w:szCs w:val="24"/>
          <w:lang w:val="es-CL"/>
        </w:rPr>
        <w:t xml:space="preserve"> </w:t>
      </w:r>
      <w:r w:rsidR="00CF7C4E" w:rsidRPr="00F21259">
        <w:rPr>
          <w:rFonts w:cs="Arial"/>
          <w:sz w:val="24"/>
          <w:szCs w:val="24"/>
          <w:lang w:val="es-CL"/>
        </w:rPr>
        <w:t>de enero de 2014.</w:t>
      </w:r>
    </w:p>
    <w:p w:rsidR="00CF7C4E" w:rsidRPr="00F21259" w:rsidRDefault="00CF7C4E" w:rsidP="00AA266E">
      <w:pPr>
        <w:pStyle w:val="Default"/>
        <w:jc w:val="both"/>
        <w:rPr>
          <w:rFonts w:ascii="Calibri" w:hAnsi="Calibri"/>
          <w:color w:val="auto"/>
          <w:lang w:val="es-CL"/>
        </w:rPr>
      </w:pPr>
    </w:p>
    <w:p w:rsidR="00250636" w:rsidRPr="00F21259" w:rsidRDefault="00250636" w:rsidP="00AA266E">
      <w:pPr>
        <w:pStyle w:val="Default"/>
        <w:jc w:val="both"/>
        <w:rPr>
          <w:rFonts w:ascii="Calibri" w:hAnsi="Calibri"/>
          <w:color w:val="auto"/>
          <w:lang w:val="es-CL"/>
        </w:rPr>
      </w:pPr>
    </w:p>
    <w:p w:rsidR="00CD27B0" w:rsidRPr="00F21259" w:rsidRDefault="00CF7C4E" w:rsidP="00AA266E">
      <w:pPr>
        <w:pStyle w:val="Default"/>
        <w:jc w:val="right"/>
        <w:rPr>
          <w:rFonts w:ascii="Calibri" w:hAnsi="Calibri"/>
          <w:color w:val="auto"/>
        </w:rPr>
      </w:pPr>
      <w:r w:rsidRPr="00F21259">
        <w:rPr>
          <w:rFonts w:ascii="Calibri" w:hAnsi="Calibri"/>
          <w:color w:val="auto"/>
        </w:rPr>
        <w:t>La Habana, 29 de enero del 2014</w:t>
      </w:r>
    </w:p>
    <w:sectPr w:rsidR="00CD27B0" w:rsidRPr="00F21259" w:rsidSect="003212AE">
      <w:footerReference w:type="default" r:id="rId10"/>
      <w:headerReference w:type="first" r:id="rId11"/>
      <w:footerReference w:type="first" r:id="rId12"/>
      <w:pgSz w:w="12242" w:h="15842"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D3D" w:rsidRDefault="001D1D3D" w:rsidP="003212AE">
      <w:r>
        <w:separator/>
      </w:r>
    </w:p>
  </w:endnote>
  <w:endnote w:type="continuationSeparator" w:id="0">
    <w:p w:rsidR="001D1D3D" w:rsidRDefault="001D1D3D" w:rsidP="003212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83" w:rsidRDefault="00D24714">
    <w:pPr>
      <w:pStyle w:val="Piedepgina"/>
      <w:jc w:val="center"/>
    </w:pPr>
    <w:fldSimple w:instr=" PAGE   \* MERGEFORMAT ">
      <w:r w:rsidR="00EF16BF">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83" w:rsidRDefault="00D24714">
    <w:pPr>
      <w:pStyle w:val="Piedepgina"/>
      <w:jc w:val="center"/>
    </w:pPr>
    <w:fldSimple w:instr=" PAGE   \* MERGEFORMAT ">
      <w:r w:rsidR="00EF16B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D3D" w:rsidRDefault="001D1D3D" w:rsidP="003212AE">
      <w:r>
        <w:separator/>
      </w:r>
    </w:p>
  </w:footnote>
  <w:footnote w:type="continuationSeparator" w:id="0">
    <w:p w:rsidR="001D1D3D" w:rsidRDefault="001D1D3D" w:rsidP="00321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83" w:rsidRDefault="00902B8C" w:rsidP="003212AE">
    <w:pPr>
      <w:jc w:val="right"/>
    </w:pPr>
    <w:r>
      <w:t>II CUMBRE</w:t>
    </w:r>
    <w:r w:rsidR="00F71383">
      <w:t xml:space="preserve"> </w:t>
    </w:r>
    <w:r w:rsidR="00F71383" w:rsidRPr="003212AE">
      <w:t xml:space="preserve">Doc. </w:t>
    </w:r>
    <w:r w:rsidR="00F252CB">
      <w:t>3</w:t>
    </w:r>
    <w:r w:rsidR="00F71383">
      <w:t>.1</w:t>
    </w:r>
  </w:p>
  <w:p w:rsidR="00F71383" w:rsidRDefault="00F71383" w:rsidP="003212AE">
    <w:pPr>
      <w:jc w:val="right"/>
    </w:pPr>
    <w:r>
      <w:t>Español</w:t>
    </w:r>
  </w:p>
  <w:p w:rsidR="00F71383" w:rsidRPr="003212AE" w:rsidRDefault="00F71383" w:rsidP="003212AE">
    <w:pPr>
      <w:jc w:val="right"/>
    </w:pPr>
    <w:r>
      <w:t>2</w:t>
    </w:r>
    <w:r w:rsidR="00902B8C">
      <w:t>8 y 29</w:t>
    </w:r>
    <w:r>
      <w:t xml:space="preserve"> de enero de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20pt" o:bullet="t">
        <v:imagedata r:id="rId1" o:title="clip_image001"/>
      </v:shape>
    </w:pict>
  </w:numPicBullet>
  <w:abstractNum w:abstractNumId="0">
    <w:nsid w:val="1D545BEC"/>
    <w:multiLevelType w:val="hybridMultilevel"/>
    <w:tmpl w:val="8D9E863C"/>
    <w:lvl w:ilvl="0" w:tplc="3098AE4A">
      <w:start w:val="1"/>
      <w:numFmt w:val="bullet"/>
      <w:lvlText w:val=""/>
      <w:lvlPicBulletId w:val="0"/>
      <w:lvlJc w:val="left"/>
      <w:pPr>
        <w:tabs>
          <w:tab w:val="num" w:pos="720"/>
        </w:tabs>
        <w:ind w:left="720" w:hanging="360"/>
      </w:pPr>
      <w:rPr>
        <w:rFonts w:ascii="Symbol" w:hAnsi="Symbol" w:hint="default"/>
      </w:rPr>
    </w:lvl>
    <w:lvl w:ilvl="1" w:tplc="CBE6B71C">
      <w:start w:val="1"/>
      <w:numFmt w:val="bullet"/>
      <w:lvlText w:val=""/>
      <w:lvlJc w:val="left"/>
      <w:pPr>
        <w:tabs>
          <w:tab w:val="num" w:pos="1440"/>
        </w:tabs>
        <w:ind w:left="1440" w:hanging="360"/>
      </w:pPr>
      <w:rPr>
        <w:rFonts w:ascii="Symbol" w:hAnsi="Symbol" w:hint="default"/>
      </w:rPr>
    </w:lvl>
    <w:lvl w:ilvl="2" w:tplc="1ACA274C">
      <w:start w:val="1"/>
      <w:numFmt w:val="bullet"/>
      <w:lvlText w:val=""/>
      <w:lvlJc w:val="left"/>
      <w:pPr>
        <w:tabs>
          <w:tab w:val="num" w:pos="2160"/>
        </w:tabs>
        <w:ind w:left="2160" w:hanging="360"/>
      </w:pPr>
      <w:rPr>
        <w:rFonts w:ascii="Symbol" w:hAnsi="Symbol" w:hint="default"/>
      </w:rPr>
    </w:lvl>
    <w:lvl w:ilvl="3" w:tplc="F5C63130">
      <w:start w:val="1"/>
      <w:numFmt w:val="bullet"/>
      <w:lvlText w:val=""/>
      <w:lvlJc w:val="left"/>
      <w:pPr>
        <w:tabs>
          <w:tab w:val="num" w:pos="2880"/>
        </w:tabs>
        <w:ind w:left="2880" w:hanging="360"/>
      </w:pPr>
      <w:rPr>
        <w:rFonts w:ascii="Symbol" w:hAnsi="Symbol" w:hint="default"/>
      </w:rPr>
    </w:lvl>
    <w:lvl w:ilvl="4" w:tplc="62E0C830">
      <w:start w:val="1"/>
      <w:numFmt w:val="bullet"/>
      <w:lvlText w:val=""/>
      <w:lvlJc w:val="left"/>
      <w:pPr>
        <w:tabs>
          <w:tab w:val="num" w:pos="3600"/>
        </w:tabs>
        <w:ind w:left="3600" w:hanging="360"/>
      </w:pPr>
      <w:rPr>
        <w:rFonts w:ascii="Symbol" w:hAnsi="Symbol" w:hint="default"/>
      </w:rPr>
    </w:lvl>
    <w:lvl w:ilvl="5" w:tplc="566E1518">
      <w:start w:val="1"/>
      <w:numFmt w:val="bullet"/>
      <w:lvlText w:val=""/>
      <w:lvlJc w:val="left"/>
      <w:pPr>
        <w:tabs>
          <w:tab w:val="num" w:pos="4320"/>
        </w:tabs>
        <w:ind w:left="4320" w:hanging="360"/>
      </w:pPr>
      <w:rPr>
        <w:rFonts w:ascii="Symbol" w:hAnsi="Symbol" w:hint="default"/>
      </w:rPr>
    </w:lvl>
    <w:lvl w:ilvl="6" w:tplc="8A8A398E">
      <w:start w:val="1"/>
      <w:numFmt w:val="bullet"/>
      <w:lvlText w:val=""/>
      <w:lvlJc w:val="left"/>
      <w:pPr>
        <w:tabs>
          <w:tab w:val="num" w:pos="5040"/>
        </w:tabs>
        <w:ind w:left="5040" w:hanging="360"/>
      </w:pPr>
      <w:rPr>
        <w:rFonts w:ascii="Symbol" w:hAnsi="Symbol" w:hint="default"/>
      </w:rPr>
    </w:lvl>
    <w:lvl w:ilvl="7" w:tplc="5D367428">
      <w:start w:val="1"/>
      <w:numFmt w:val="bullet"/>
      <w:lvlText w:val=""/>
      <w:lvlJc w:val="left"/>
      <w:pPr>
        <w:tabs>
          <w:tab w:val="num" w:pos="5760"/>
        </w:tabs>
        <w:ind w:left="5760" w:hanging="360"/>
      </w:pPr>
      <w:rPr>
        <w:rFonts w:ascii="Symbol" w:hAnsi="Symbol" w:hint="default"/>
      </w:rPr>
    </w:lvl>
    <w:lvl w:ilvl="8" w:tplc="8BE8C0C2">
      <w:start w:val="1"/>
      <w:numFmt w:val="bullet"/>
      <w:lvlText w:val=""/>
      <w:lvlJc w:val="left"/>
      <w:pPr>
        <w:tabs>
          <w:tab w:val="num" w:pos="6480"/>
        </w:tabs>
        <w:ind w:left="6480" w:hanging="360"/>
      </w:pPr>
      <w:rPr>
        <w:rFonts w:ascii="Symbol" w:hAnsi="Symbol" w:hint="default"/>
      </w:rPr>
    </w:lvl>
  </w:abstractNum>
  <w:abstractNum w:abstractNumId="1">
    <w:nsid w:val="429D3FD3"/>
    <w:multiLevelType w:val="hybridMultilevel"/>
    <w:tmpl w:val="8C7859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EF2C0A"/>
    <w:multiLevelType w:val="hybridMultilevel"/>
    <w:tmpl w:val="C1267A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9637EEE"/>
    <w:multiLevelType w:val="hybridMultilevel"/>
    <w:tmpl w:val="798C7DC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7DED52FA"/>
    <w:multiLevelType w:val="hybridMultilevel"/>
    <w:tmpl w:val="D30C0C4C"/>
    <w:lvl w:ilvl="0" w:tplc="0B02CA16">
      <w:start w:val="1"/>
      <w:numFmt w:val="decimal"/>
      <w:lvlText w:val="%1."/>
      <w:lvlJc w:val="left"/>
      <w:pPr>
        <w:ind w:left="107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30B4C"/>
    <w:rsid w:val="00002C0E"/>
    <w:rsid w:val="00023BB5"/>
    <w:rsid w:val="00030108"/>
    <w:rsid w:val="000327E3"/>
    <w:rsid w:val="00044565"/>
    <w:rsid w:val="000710B9"/>
    <w:rsid w:val="00085EEF"/>
    <w:rsid w:val="00091332"/>
    <w:rsid w:val="00093247"/>
    <w:rsid w:val="000961AC"/>
    <w:rsid w:val="000B2EB9"/>
    <w:rsid w:val="000D1223"/>
    <w:rsid w:val="000D4B40"/>
    <w:rsid w:val="000D7DF0"/>
    <w:rsid w:val="000E74B8"/>
    <w:rsid w:val="00120A58"/>
    <w:rsid w:val="00125C49"/>
    <w:rsid w:val="00130F5D"/>
    <w:rsid w:val="00142311"/>
    <w:rsid w:val="00157E79"/>
    <w:rsid w:val="001632B3"/>
    <w:rsid w:val="00164497"/>
    <w:rsid w:val="0018107D"/>
    <w:rsid w:val="0019358C"/>
    <w:rsid w:val="001A3877"/>
    <w:rsid w:val="001B2BBF"/>
    <w:rsid w:val="001B37C7"/>
    <w:rsid w:val="001B4DD4"/>
    <w:rsid w:val="001C5341"/>
    <w:rsid w:val="001C71B1"/>
    <w:rsid w:val="001D1D3D"/>
    <w:rsid w:val="001E3C74"/>
    <w:rsid w:val="001E5F52"/>
    <w:rsid w:val="001F07AD"/>
    <w:rsid w:val="002029F2"/>
    <w:rsid w:val="00204E09"/>
    <w:rsid w:val="0022256A"/>
    <w:rsid w:val="00223420"/>
    <w:rsid w:val="00235076"/>
    <w:rsid w:val="00242925"/>
    <w:rsid w:val="00250636"/>
    <w:rsid w:val="002671B7"/>
    <w:rsid w:val="00271EFD"/>
    <w:rsid w:val="00292E37"/>
    <w:rsid w:val="0029458B"/>
    <w:rsid w:val="00297277"/>
    <w:rsid w:val="002A40CB"/>
    <w:rsid w:val="002A7045"/>
    <w:rsid w:val="002B3D54"/>
    <w:rsid w:val="002D3608"/>
    <w:rsid w:val="00303B0C"/>
    <w:rsid w:val="00314B11"/>
    <w:rsid w:val="003212AE"/>
    <w:rsid w:val="00323181"/>
    <w:rsid w:val="003315F6"/>
    <w:rsid w:val="003317EA"/>
    <w:rsid w:val="00333276"/>
    <w:rsid w:val="0035552B"/>
    <w:rsid w:val="00363B69"/>
    <w:rsid w:val="00367E45"/>
    <w:rsid w:val="00377CF5"/>
    <w:rsid w:val="00397ED4"/>
    <w:rsid w:val="003B216D"/>
    <w:rsid w:val="003C72D7"/>
    <w:rsid w:val="003D6E42"/>
    <w:rsid w:val="003E49B0"/>
    <w:rsid w:val="003F2702"/>
    <w:rsid w:val="003F4A0F"/>
    <w:rsid w:val="004025AA"/>
    <w:rsid w:val="004028AB"/>
    <w:rsid w:val="0040568D"/>
    <w:rsid w:val="004070D5"/>
    <w:rsid w:val="00414D53"/>
    <w:rsid w:val="00415E30"/>
    <w:rsid w:val="00417E13"/>
    <w:rsid w:val="004341AA"/>
    <w:rsid w:val="00434D6A"/>
    <w:rsid w:val="00436A91"/>
    <w:rsid w:val="00437BF4"/>
    <w:rsid w:val="00453300"/>
    <w:rsid w:val="00462773"/>
    <w:rsid w:val="00465FA1"/>
    <w:rsid w:val="00473CE6"/>
    <w:rsid w:val="00475267"/>
    <w:rsid w:val="00475C42"/>
    <w:rsid w:val="004825C0"/>
    <w:rsid w:val="0049184E"/>
    <w:rsid w:val="004918BB"/>
    <w:rsid w:val="004B70D5"/>
    <w:rsid w:val="004B7224"/>
    <w:rsid w:val="004C2EE6"/>
    <w:rsid w:val="004D7777"/>
    <w:rsid w:val="004E092C"/>
    <w:rsid w:val="004E3ABB"/>
    <w:rsid w:val="004E3F19"/>
    <w:rsid w:val="004E5559"/>
    <w:rsid w:val="004F1D39"/>
    <w:rsid w:val="004F6835"/>
    <w:rsid w:val="00512C20"/>
    <w:rsid w:val="00526337"/>
    <w:rsid w:val="00533BED"/>
    <w:rsid w:val="00534837"/>
    <w:rsid w:val="00545EBF"/>
    <w:rsid w:val="00547544"/>
    <w:rsid w:val="005530E1"/>
    <w:rsid w:val="00570453"/>
    <w:rsid w:val="005716E9"/>
    <w:rsid w:val="00583300"/>
    <w:rsid w:val="00584639"/>
    <w:rsid w:val="005900FB"/>
    <w:rsid w:val="00591854"/>
    <w:rsid w:val="00591E09"/>
    <w:rsid w:val="00591EB4"/>
    <w:rsid w:val="00591F8B"/>
    <w:rsid w:val="005A4F1D"/>
    <w:rsid w:val="005C1F44"/>
    <w:rsid w:val="005D4540"/>
    <w:rsid w:val="005E51CF"/>
    <w:rsid w:val="005E5711"/>
    <w:rsid w:val="005F0CD4"/>
    <w:rsid w:val="005F4641"/>
    <w:rsid w:val="00601968"/>
    <w:rsid w:val="00612A5C"/>
    <w:rsid w:val="00624647"/>
    <w:rsid w:val="00647655"/>
    <w:rsid w:val="00651463"/>
    <w:rsid w:val="00660AD8"/>
    <w:rsid w:val="00667DCB"/>
    <w:rsid w:val="006712F7"/>
    <w:rsid w:val="00680A27"/>
    <w:rsid w:val="00692D6D"/>
    <w:rsid w:val="0069509C"/>
    <w:rsid w:val="00697FEB"/>
    <w:rsid w:val="006A4078"/>
    <w:rsid w:val="006B2AB9"/>
    <w:rsid w:val="006B47A1"/>
    <w:rsid w:val="006B752D"/>
    <w:rsid w:val="006C201E"/>
    <w:rsid w:val="006C2469"/>
    <w:rsid w:val="006C3078"/>
    <w:rsid w:val="006F3E5B"/>
    <w:rsid w:val="006F7F8F"/>
    <w:rsid w:val="00704DF3"/>
    <w:rsid w:val="00712383"/>
    <w:rsid w:val="00722825"/>
    <w:rsid w:val="00725237"/>
    <w:rsid w:val="00725B9E"/>
    <w:rsid w:val="00735BBB"/>
    <w:rsid w:val="00737978"/>
    <w:rsid w:val="00741703"/>
    <w:rsid w:val="0074369B"/>
    <w:rsid w:val="00771BF4"/>
    <w:rsid w:val="00783C14"/>
    <w:rsid w:val="007857A9"/>
    <w:rsid w:val="00786175"/>
    <w:rsid w:val="007963CE"/>
    <w:rsid w:val="00796F38"/>
    <w:rsid w:val="007A0E87"/>
    <w:rsid w:val="007A1C2D"/>
    <w:rsid w:val="007A64A2"/>
    <w:rsid w:val="007B0327"/>
    <w:rsid w:val="007C09BF"/>
    <w:rsid w:val="007C17AE"/>
    <w:rsid w:val="007C19E0"/>
    <w:rsid w:val="00801140"/>
    <w:rsid w:val="00802BAC"/>
    <w:rsid w:val="008164FA"/>
    <w:rsid w:val="0081719B"/>
    <w:rsid w:val="00822E42"/>
    <w:rsid w:val="0082648E"/>
    <w:rsid w:val="00832AEC"/>
    <w:rsid w:val="008344B8"/>
    <w:rsid w:val="00841E9E"/>
    <w:rsid w:val="0089029E"/>
    <w:rsid w:val="008930F0"/>
    <w:rsid w:val="008B40A0"/>
    <w:rsid w:val="008B6442"/>
    <w:rsid w:val="008C1B9C"/>
    <w:rsid w:val="008C4E4B"/>
    <w:rsid w:val="008C7266"/>
    <w:rsid w:val="008C7552"/>
    <w:rsid w:val="008E21B6"/>
    <w:rsid w:val="008F7CAC"/>
    <w:rsid w:val="00902853"/>
    <w:rsid w:val="00902B8C"/>
    <w:rsid w:val="009071DF"/>
    <w:rsid w:val="00910C0A"/>
    <w:rsid w:val="00921202"/>
    <w:rsid w:val="009215C5"/>
    <w:rsid w:val="00922B5E"/>
    <w:rsid w:val="00925622"/>
    <w:rsid w:val="00927987"/>
    <w:rsid w:val="00931EF1"/>
    <w:rsid w:val="009375AF"/>
    <w:rsid w:val="0094133B"/>
    <w:rsid w:val="00947035"/>
    <w:rsid w:val="00960696"/>
    <w:rsid w:val="00962185"/>
    <w:rsid w:val="009638DD"/>
    <w:rsid w:val="0096678D"/>
    <w:rsid w:val="009766EC"/>
    <w:rsid w:val="00980D32"/>
    <w:rsid w:val="00990A74"/>
    <w:rsid w:val="00990D96"/>
    <w:rsid w:val="00997B81"/>
    <w:rsid w:val="009C56EF"/>
    <w:rsid w:val="009C70F7"/>
    <w:rsid w:val="009D00EF"/>
    <w:rsid w:val="009D3F52"/>
    <w:rsid w:val="009D66EC"/>
    <w:rsid w:val="00A029B3"/>
    <w:rsid w:val="00A067E7"/>
    <w:rsid w:val="00A122A3"/>
    <w:rsid w:val="00A17E32"/>
    <w:rsid w:val="00A22B0D"/>
    <w:rsid w:val="00A30B4C"/>
    <w:rsid w:val="00A34152"/>
    <w:rsid w:val="00A409C4"/>
    <w:rsid w:val="00A449F4"/>
    <w:rsid w:val="00A459CF"/>
    <w:rsid w:val="00A52B8A"/>
    <w:rsid w:val="00A75F4A"/>
    <w:rsid w:val="00A85441"/>
    <w:rsid w:val="00A872C3"/>
    <w:rsid w:val="00A87ACD"/>
    <w:rsid w:val="00A9598E"/>
    <w:rsid w:val="00A97D43"/>
    <w:rsid w:val="00A97F66"/>
    <w:rsid w:val="00AA266E"/>
    <w:rsid w:val="00AA57FB"/>
    <w:rsid w:val="00AA738F"/>
    <w:rsid w:val="00AA7B3D"/>
    <w:rsid w:val="00AC04CF"/>
    <w:rsid w:val="00AC55F6"/>
    <w:rsid w:val="00AC67AE"/>
    <w:rsid w:val="00AD13EB"/>
    <w:rsid w:val="00AD2563"/>
    <w:rsid w:val="00AD413B"/>
    <w:rsid w:val="00AD7E29"/>
    <w:rsid w:val="00B02B76"/>
    <w:rsid w:val="00B03BCA"/>
    <w:rsid w:val="00B1324E"/>
    <w:rsid w:val="00B3435B"/>
    <w:rsid w:val="00B35E1A"/>
    <w:rsid w:val="00B40B0A"/>
    <w:rsid w:val="00B41C2A"/>
    <w:rsid w:val="00B43E8C"/>
    <w:rsid w:val="00B44FE6"/>
    <w:rsid w:val="00B54253"/>
    <w:rsid w:val="00B64DF1"/>
    <w:rsid w:val="00B7712B"/>
    <w:rsid w:val="00B800AE"/>
    <w:rsid w:val="00B84813"/>
    <w:rsid w:val="00B85D73"/>
    <w:rsid w:val="00B86001"/>
    <w:rsid w:val="00B90A8C"/>
    <w:rsid w:val="00B93DC6"/>
    <w:rsid w:val="00B9430D"/>
    <w:rsid w:val="00B95392"/>
    <w:rsid w:val="00BA2B1E"/>
    <w:rsid w:val="00BB343C"/>
    <w:rsid w:val="00BB5A86"/>
    <w:rsid w:val="00BB5DF3"/>
    <w:rsid w:val="00BC0FF6"/>
    <w:rsid w:val="00BC4BD7"/>
    <w:rsid w:val="00BD2912"/>
    <w:rsid w:val="00BE1D5E"/>
    <w:rsid w:val="00C209DD"/>
    <w:rsid w:val="00C23A13"/>
    <w:rsid w:val="00C42C6A"/>
    <w:rsid w:val="00C47578"/>
    <w:rsid w:val="00C60315"/>
    <w:rsid w:val="00C60772"/>
    <w:rsid w:val="00C704AC"/>
    <w:rsid w:val="00CC13DD"/>
    <w:rsid w:val="00CD1744"/>
    <w:rsid w:val="00CD1C19"/>
    <w:rsid w:val="00CD27B0"/>
    <w:rsid w:val="00CF7C4E"/>
    <w:rsid w:val="00D11835"/>
    <w:rsid w:val="00D14702"/>
    <w:rsid w:val="00D175AF"/>
    <w:rsid w:val="00D21C30"/>
    <w:rsid w:val="00D24714"/>
    <w:rsid w:val="00D273A9"/>
    <w:rsid w:val="00D31000"/>
    <w:rsid w:val="00D32588"/>
    <w:rsid w:val="00D3587C"/>
    <w:rsid w:val="00D62D77"/>
    <w:rsid w:val="00D631B5"/>
    <w:rsid w:val="00D64E39"/>
    <w:rsid w:val="00D65954"/>
    <w:rsid w:val="00D70416"/>
    <w:rsid w:val="00D72B49"/>
    <w:rsid w:val="00D754D5"/>
    <w:rsid w:val="00D976F6"/>
    <w:rsid w:val="00DA5BB0"/>
    <w:rsid w:val="00DC71DE"/>
    <w:rsid w:val="00DC7CA4"/>
    <w:rsid w:val="00DE05DB"/>
    <w:rsid w:val="00DE3978"/>
    <w:rsid w:val="00DF3ACE"/>
    <w:rsid w:val="00E01816"/>
    <w:rsid w:val="00E045A8"/>
    <w:rsid w:val="00E34ADD"/>
    <w:rsid w:val="00E509C0"/>
    <w:rsid w:val="00E5742E"/>
    <w:rsid w:val="00E73BAC"/>
    <w:rsid w:val="00E74BDB"/>
    <w:rsid w:val="00E81B46"/>
    <w:rsid w:val="00E863CF"/>
    <w:rsid w:val="00E971B7"/>
    <w:rsid w:val="00EA365F"/>
    <w:rsid w:val="00EA44E7"/>
    <w:rsid w:val="00EA58DC"/>
    <w:rsid w:val="00EA5C86"/>
    <w:rsid w:val="00EB2E31"/>
    <w:rsid w:val="00EB3382"/>
    <w:rsid w:val="00EB6194"/>
    <w:rsid w:val="00EB73F8"/>
    <w:rsid w:val="00EC1BD7"/>
    <w:rsid w:val="00ED0820"/>
    <w:rsid w:val="00ED58C9"/>
    <w:rsid w:val="00EE73DC"/>
    <w:rsid w:val="00EF16BF"/>
    <w:rsid w:val="00F14AE2"/>
    <w:rsid w:val="00F1546A"/>
    <w:rsid w:val="00F21259"/>
    <w:rsid w:val="00F23941"/>
    <w:rsid w:val="00F23B4B"/>
    <w:rsid w:val="00F252CB"/>
    <w:rsid w:val="00F274C1"/>
    <w:rsid w:val="00F2794C"/>
    <w:rsid w:val="00F32A4B"/>
    <w:rsid w:val="00F47B4C"/>
    <w:rsid w:val="00F50E61"/>
    <w:rsid w:val="00F54FC2"/>
    <w:rsid w:val="00F55F9B"/>
    <w:rsid w:val="00F70D7B"/>
    <w:rsid w:val="00F71383"/>
    <w:rsid w:val="00F814E8"/>
    <w:rsid w:val="00F84E63"/>
    <w:rsid w:val="00F9080F"/>
    <w:rsid w:val="00F93703"/>
    <w:rsid w:val="00F93BE2"/>
    <w:rsid w:val="00FB019B"/>
    <w:rsid w:val="00FB584D"/>
    <w:rsid w:val="00FB6C9E"/>
    <w:rsid w:val="00FD5C46"/>
    <w:rsid w:val="00FE3A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54"/>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12AE"/>
    <w:pPr>
      <w:tabs>
        <w:tab w:val="center" w:pos="4252"/>
        <w:tab w:val="right" w:pos="8504"/>
      </w:tabs>
    </w:pPr>
  </w:style>
  <w:style w:type="character" w:customStyle="1" w:styleId="EncabezadoCar">
    <w:name w:val="Encabezado Car"/>
    <w:basedOn w:val="Fuentedeprrafopredeter"/>
    <w:link w:val="Encabezado"/>
    <w:uiPriority w:val="99"/>
    <w:rsid w:val="003212AE"/>
  </w:style>
  <w:style w:type="paragraph" w:styleId="Piedepgina">
    <w:name w:val="footer"/>
    <w:basedOn w:val="Normal"/>
    <w:link w:val="PiedepginaCar"/>
    <w:uiPriority w:val="99"/>
    <w:unhideWhenUsed/>
    <w:rsid w:val="003212AE"/>
    <w:pPr>
      <w:tabs>
        <w:tab w:val="center" w:pos="4252"/>
        <w:tab w:val="right" w:pos="8504"/>
      </w:tabs>
    </w:pPr>
  </w:style>
  <w:style w:type="character" w:customStyle="1" w:styleId="PiedepginaCar">
    <w:name w:val="Pie de página Car"/>
    <w:basedOn w:val="Fuentedeprrafopredeter"/>
    <w:link w:val="Piedepgina"/>
    <w:uiPriority w:val="99"/>
    <w:rsid w:val="003212AE"/>
  </w:style>
  <w:style w:type="paragraph" w:styleId="Textodeglobo">
    <w:name w:val="Balloon Text"/>
    <w:basedOn w:val="Normal"/>
    <w:link w:val="TextodegloboCar"/>
    <w:uiPriority w:val="99"/>
    <w:semiHidden/>
    <w:unhideWhenUsed/>
    <w:rsid w:val="003212AE"/>
    <w:rPr>
      <w:rFonts w:ascii="Tahoma" w:hAnsi="Tahoma"/>
      <w:sz w:val="16"/>
      <w:szCs w:val="16"/>
      <w:lang/>
    </w:rPr>
  </w:style>
  <w:style w:type="character" w:customStyle="1" w:styleId="TextodegloboCar">
    <w:name w:val="Texto de globo Car"/>
    <w:link w:val="Textodeglobo"/>
    <w:uiPriority w:val="99"/>
    <w:semiHidden/>
    <w:rsid w:val="003212AE"/>
    <w:rPr>
      <w:rFonts w:ascii="Tahoma" w:hAnsi="Tahoma" w:cs="Tahoma"/>
      <w:sz w:val="16"/>
      <w:szCs w:val="16"/>
    </w:rPr>
  </w:style>
  <w:style w:type="paragraph" w:styleId="Prrafodelista">
    <w:name w:val="List Paragraph"/>
    <w:basedOn w:val="Normal"/>
    <w:uiPriority w:val="34"/>
    <w:qFormat/>
    <w:rsid w:val="00CD27B0"/>
    <w:pPr>
      <w:spacing w:after="200" w:line="276" w:lineRule="auto"/>
      <w:ind w:left="720"/>
      <w:contextualSpacing/>
    </w:pPr>
  </w:style>
  <w:style w:type="paragraph" w:customStyle="1" w:styleId="Default">
    <w:name w:val="Default"/>
    <w:rsid w:val="00CF7C4E"/>
    <w:pPr>
      <w:autoSpaceDE w:val="0"/>
      <w:autoSpaceDN w:val="0"/>
      <w:adjustRightInd w:val="0"/>
    </w:pPr>
    <w:rPr>
      <w:rFonts w:ascii="Arial" w:hAnsi="Arial" w:cs="Arial"/>
      <w:color w:val="000000"/>
      <w:sz w:val="24"/>
      <w:szCs w:val="24"/>
      <w:lang w:eastAsia="en-US"/>
    </w:rPr>
  </w:style>
  <w:style w:type="paragraph" w:customStyle="1" w:styleId="Prrafodelista1">
    <w:name w:val="Párrafo de lista1"/>
    <w:basedOn w:val="Normal"/>
    <w:uiPriority w:val="99"/>
    <w:qFormat/>
    <w:rsid w:val="00CF7C4E"/>
    <w:pPr>
      <w:spacing w:after="200" w:line="276" w:lineRule="auto"/>
      <w:ind w:left="720"/>
    </w:pPr>
    <w:rPr>
      <w:rFonts w:cs="Calibri"/>
    </w:rPr>
  </w:style>
  <w:style w:type="paragraph" w:styleId="NormalWeb">
    <w:name w:val="Normal (Web)"/>
    <w:basedOn w:val="Normal"/>
    <w:uiPriority w:val="99"/>
    <w:unhideWhenUsed/>
    <w:rsid w:val="00CF7C4E"/>
    <w:pPr>
      <w:spacing w:before="100" w:beforeAutospacing="1" w:after="100" w:afterAutospacing="1"/>
    </w:pPr>
    <w:rPr>
      <w:rFonts w:ascii="Times New Roman" w:eastAsia="Times New Roman" w:hAnsi="Times New Roman"/>
      <w:sz w:val="24"/>
      <w:szCs w:val="24"/>
      <w:lang w:val="pt-BR" w:eastAsia="pt-BR"/>
    </w:rPr>
  </w:style>
</w:styles>
</file>

<file path=word/webSettings.xml><?xml version="1.0" encoding="utf-8"?>
<w:webSettings xmlns:r="http://schemas.openxmlformats.org/officeDocument/2006/relationships" xmlns:w="http://schemas.openxmlformats.org/wordprocessingml/2006/main">
  <w:divs>
    <w:div w:id="2976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VENTOS%20QUE%20SE%20EST&#193;N%20TRABAJANDO\CELAC%2025%20-%2029%20ENERO%202014\PLANTILLA\PLANTILL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05F5-A68D-4F17-8606-CE817DE7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Template>
  <TotalTime>1</TotalTime>
  <Pages>16</Pages>
  <Words>6792</Words>
  <Characters>37360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Palacio de Convenciones</Company>
  <LinksUpToDate>false</LinksUpToDate>
  <CharactersWithSpaces>44064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jccrespo</cp:lastModifiedBy>
  <cp:revision>2</cp:revision>
  <cp:lastPrinted>2014-01-27T08:57:00Z</cp:lastPrinted>
  <dcterms:created xsi:type="dcterms:W3CDTF">2014-05-20T19:19:00Z</dcterms:created>
  <dcterms:modified xsi:type="dcterms:W3CDTF">2014-05-20T19:19:00Z</dcterms:modified>
</cp:coreProperties>
</file>